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31" w:rsidRPr="00045B20" w:rsidRDefault="00A50D31" w:rsidP="00045B20">
      <w:pPr>
        <w:spacing w:line="360" w:lineRule="auto"/>
        <w:ind w:left="504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</w:t>
      </w:r>
      <w:r w:rsidR="00045B20">
        <w:rPr>
          <w:rFonts w:cs="David" w:hint="cs"/>
          <w:sz w:val="24"/>
          <w:szCs w:val="24"/>
          <w:rtl/>
        </w:rPr>
        <w:t xml:space="preserve">מעודכן </w:t>
      </w:r>
      <w:r w:rsidR="00891EE1">
        <w:rPr>
          <w:rFonts w:cs="David" w:hint="cs"/>
          <w:sz w:val="24"/>
          <w:szCs w:val="24"/>
          <w:rtl/>
        </w:rPr>
        <w:t xml:space="preserve"> </w:t>
      </w:r>
      <w:r w:rsidR="008F3730">
        <w:rPr>
          <w:rFonts w:cs="David" w:hint="cs"/>
          <w:sz w:val="24"/>
          <w:szCs w:val="24"/>
          <w:rtl/>
        </w:rPr>
        <w:t>21</w:t>
      </w:r>
      <w:r w:rsidR="00891EE1">
        <w:rPr>
          <w:rFonts w:cs="David" w:hint="cs"/>
          <w:sz w:val="24"/>
          <w:szCs w:val="24"/>
          <w:rtl/>
        </w:rPr>
        <w:t>/</w:t>
      </w:r>
      <w:r w:rsidR="008F3730">
        <w:rPr>
          <w:rFonts w:cs="David" w:hint="cs"/>
          <w:sz w:val="24"/>
          <w:szCs w:val="24"/>
          <w:rtl/>
        </w:rPr>
        <w:t>6</w:t>
      </w:r>
      <w:r w:rsidR="00891EE1">
        <w:rPr>
          <w:rFonts w:cs="David" w:hint="cs"/>
          <w:sz w:val="24"/>
          <w:szCs w:val="24"/>
          <w:rtl/>
        </w:rPr>
        <w:t>/2017</w:t>
      </w:r>
      <w:r w:rsidR="00891EE1">
        <w:rPr>
          <w:rFonts w:cs="David"/>
          <w:sz w:val="24"/>
          <w:szCs w:val="24"/>
          <w:rtl/>
        </w:rPr>
        <w:br/>
      </w:r>
      <w:r w:rsidR="00F75E4C">
        <w:rPr>
          <w:rFonts w:cs="David" w:hint="cs"/>
          <w:sz w:val="24"/>
          <w:szCs w:val="24"/>
          <w:rtl/>
        </w:rPr>
        <w:t xml:space="preserve"> לאחר ישיבה של חברי הועד המנהל </w:t>
      </w:r>
    </w:p>
    <w:p w:rsidR="00AB358A" w:rsidRDefault="00AB358A" w:rsidP="00A50D31">
      <w:pPr>
        <w:spacing w:line="360" w:lineRule="auto"/>
        <w:jc w:val="center"/>
        <w:rPr>
          <w:rFonts w:cs="David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כללים ותנאים לזכאות למתן סיוע לחברי העמותה</w:t>
      </w:r>
    </w:p>
    <w:p w:rsidR="00A50D31" w:rsidRDefault="00A50D31" w:rsidP="00A50D31">
      <w:pPr>
        <w:spacing w:line="360" w:lineRule="auto"/>
        <w:jc w:val="both"/>
        <w:rPr>
          <w:rFonts w:cs="David"/>
          <w:rtl/>
        </w:rPr>
      </w:pPr>
    </w:p>
    <w:tbl>
      <w:tblPr>
        <w:bidiVisual/>
        <w:tblW w:w="8698" w:type="dxa"/>
        <w:tblLayout w:type="fixed"/>
        <w:tblLook w:val="0000" w:firstRow="0" w:lastRow="0" w:firstColumn="0" w:lastColumn="0" w:noHBand="0" w:noVBand="0"/>
      </w:tblPr>
      <w:tblGrid>
        <w:gridCol w:w="617"/>
        <w:gridCol w:w="8081"/>
      </w:tblGrid>
      <w:tr w:rsidR="00A50D31" w:rsidTr="000768E6">
        <w:tc>
          <w:tcPr>
            <w:tcW w:w="617" w:type="dxa"/>
          </w:tcPr>
          <w:p w:rsidR="00A50D31" w:rsidRDefault="00A50D31" w:rsidP="000768E6">
            <w:pPr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</w:t>
            </w:r>
            <w:r>
              <w:rPr>
                <w:rFonts w:cs="David" w:hint="cs"/>
                <w:b/>
                <w:bCs/>
                <w:szCs w:val="24"/>
                <w:rtl/>
              </w:rPr>
              <w:t>.</w:t>
            </w:r>
          </w:p>
        </w:tc>
        <w:tc>
          <w:tcPr>
            <w:tcW w:w="8081" w:type="dxa"/>
          </w:tcPr>
          <w:p w:rsidR="00A50D31" w:rsidRDefault="00AB358A" w:rsidP="00AB358A">
            <w:pPr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בכללים אלה</w:t>
            </w:r>
            <w:r w:rsidR="00A50D31">
              <w:rPr>
                <w:rFonts w:cs="David" w:hint="cs"/>
                <w:b/>
                <w:bCs/>
                <w:szCs w:val="24"/>
                <w:u w:val="single"/>
                <w:rtl/>
              </w:rPr>
              <w:t xml:space="preserve"> "הקרן" משמעה</w:t>
            </w:r>
            <w:r w:rsidR="00A50D31">
              <w:rPr>
                <w:rFonts w:cs="David" w:hint="cs"/>
                <w:szCs w:val="24"/>
                <w:rtl/>
              </w:rPr>
              <w:t xml:space="preserve">-  קרן כספית משותפת להנהלת אוניברסיטת חיפה (להלן "האוניברסיטה") ולעמותה לסיוע לנזקקים מבין עובדי </w:t>
            </w:r>
            <w:proofErr w:type="spellStart"/>
            <w:r w:rsidR="00A50D31">
              <w:rPr>
                <w:rFonts w:cs="David" w:hint="cs"/>
                <w:szCs w:val="24"/>
                <w:rtl/>
              </w:rPr>
              <w:t>המינהל</w:t>
            </w:r>
            <w:proofErr w:type="spellEnd"/>
            <w:r w:rsidR="00A50D31">
              <w:rPr>
                <w:rFonts w:cs="David" w:hint="cs"/>
                <w:szCs w:val="24"/>
                <w:rtl/>
              </w:rPr>
              <w:t xml:space="preserve"> של אוניברסיטת חיפה (להלן- "העמותה")</w:t>
            </w:r>
            <w:r w:rsidR="00A50D31">
              <w:rPr>
                <w:rFonts w:cs="David"/>
                <w:szCs w:val="24"/>
              </w:rPr>
              <w:t xml:space="preserve"> </w:t>
            </w:r>
            <w:r w:rsidR="00A50D31">
              <w:rPr>
                <w:rFonts w:cs="David" w:hint="cs"/>
                <w:szCs w:val="24"/>
                <w:rtl/>
              </w:rPr>
              <w:t xml:space="preserve">ובכלל זה הסדרת ביטוח בריאות לעובדי </w:t>
            </w:r>
            <w:proofErr w:type="spellStart"/>
            <w:r w:rsidR="00A50D31">
              <w:rPr>
                <w:rFonts w:cs="David" w:hint="cs"/>
                <w:szCs w:val="24"/>
                <w:rtl/>
              </w:rPr>
              <w:t>המינהל</w:t>
            </w:r>
            <w:proofErr w:type="spellEnd"/>
            <w:r w:rsidR="00A50D31">
              <w:rPr>
                <w:rFonts w:cs="David" w:hint="cs"/>
                <w:szCs w:val="24"/>
                <w:rtl/>
              </w:rPr>
              <w:t xml:space="preserve"> באוניברסיטה.</w:t>
            </w:r>
          </w:p>
          <w:p w:rsidR="00A50D31" w:rsidRDefault="00A50D31" w:rsidP="00AB358A">
            <w:pPr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הקרן מתנהלת במסגרת העמותה ומקורותיה הכספיים יהיו מתוך הפרשות חודשיות של חברי העמותה והפרשה מקבילה של האוניברסיטה בגין כל חבר. </w:t>
            </w:r>
          </w:p>
          <w:p w:rsidR="00A50D31" w:rsidRPr="00E2716C" w:rsidRDefault="00A50D31" w:rsidP="00045B20">
            <w:pPr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>למועד חודש ינואר 2001 יפריש כל חבר בעמותה לקרן סך של 1</w:t>
            </w:r>
            <w:r w:rsidR="00045B20">
              <w:rPr>
                <w:rFonts w:cs="David" w:hint="cs"/>
                <w:szCs w:val="24"/>
                <w:rtl/>
              </w:rPr>
              <w:t>9</w:t>
            </w:r>
            <w:r>
              <w:rPr>
                <w:rFonts w:cs="David" w:hint="cs"/>
                <w:szCs w:val="24"/>
                <w:rtl/>
              </w:rPr>
              <w:t>,</w:t>
            </w:r>
            <w:r w:rsidR="00045B20">
              <w:rPr>
                <w:rFonts w:cs="David" w:hint="cs"/>
                <w:szCs w:val="24"/>
                <w:rtl/>
              </w:rPr>
              <w:t>27</w:t>
            </w:r>
            <w:r>
              <w:rPr>
                <w:rFonts w:cs="David" w:hint="cs"/>
                <w:szCs w:val="24"/>
                <w:rtl/>
              </w:rPr>
              <w:t xml:space="preserve"> ₪ (צמוד לתוספת היוקר) מידי חודש וסכום מקביל יופרש ע"י האוניברסיטה.</w:t>
            </w:r>
          </w:p>
        </w:tc>
      </w:tr>
      <w:tr w:rsidR="00A50D31" w:rsidTr="000768E6">
        <w:tc>
          <w:tcPr>
            <w:tcW w:w="617" w:type="dxa"/>
          </w:tcPr>
          <w:p w:rsidR="00A50D31" w:rsidRDefault="00A50D31" w:rsidP="000768E6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>2.</w:t>
            </w:r>
          </w:p>
        </w:tc>
        <w:tc>
          <w:tcPr>
            <w:tcW w:w="8081" w:type="dxa"/>
          </w:tcPr>
          <w:p w:rsidR="00A50D31" w:rsidRPr="00E2716C" w:rsidRDefault="00A50D31" w:rsidP="00AB358A">
            <w:pPr>
              <w:spacing w:line="360" w:lineRule="auto"/>
              <w:jc w:val="both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מטרה</w:t>
            </w:r>
            <w:r>
              <w:rPr>
                <w:rFonts w:cs="David" w:hint="cs"/>
                <w:szCs w:val="24"/>
                <w:rtl/>
              </w:rPr>
              <w:t xml:space="preserve">- </w:t>
            </w:r>
            <w:r w:rsidR="00AB358A">
              <w:rPr>
                <w:rFonts w:cs="David" w:hint="cs"/>
                <w:szCs w:val="24"/>
                <w:rtl/>
              </w:rPr>
              <w:t>כללים אלה נועדו</w:t>
            </w:r>
            <w:r>
              <w:rPr>
                <w:rFonts w:cs="David" w:hint="cs"/>
                <w:szCs w:val="24"/>
                <w:rtl/>
              </w:rPr>
              <w:t xml:space="preserve"> לקבוע כללי זכאות וקריטריונים לסיוע  מהקרן.                                                </w:t>
            </w:r>
          </w:p>
        </w:tc>
      </w:tr>
      <w:tr w:rsidR="00A50D31" w:rsidTr="000768E6">
        <w:tc>
          <w:tcPr>
            <w:tcW w:w="617" w:type="dxa"/>
          </w:tcPr>
          <w:p w:rsidR="00A50D31" w:rsidRDefault="00A50D31" w:rsidP="000768E6">
            <w:pPr>
              <w:spacing w:line="360" w:lineRule="auto"/>
              <w:jc w:val="both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>3.</w:t>
            </w:r>
          </w:p>
        </w:tc>
        <w:tc>
          <w:tcPr>
            <w:tcW w:w="8081" w:type="dxa"/>
          </w:tcPr>
          <w:p w:rsidR="00A50D31" w:rsidRPr="00E2716C" w:rsidRDefault="00A50D31" w:rsidP="00AB358A">
            <w:pPr>
              <w:spacing w:line="360" w:lineRule="auto"/>
              <w:jc w:val="both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ייעוד כספי הקרן</w:t>
            </w:r>
            <w:r>
              <w:rPr>
                <w:rFonts w:cs="David" w:hint="cs"/>
                <w:szCs w:val="24"/>
                <w:rtl/>
              </w:rPr>
              <w:t xml:space="preserve">- הקרן מיועדת לסיוע לעובדים זכאים, שהם חולים במחלות קשות, או שהם מקרים סיעודיים, או שהם נעדרים לזמן ממושך מעבודתם, </w:t>
            </w:r>
            <w:proofErr w:type="spellStart"/>
            <w:r>
              <w:rPr>
                <w:rFonts w:cs="David" w:hint="cs"/>
                <w:szCs w:val="24"/>
                <w:rtl/>
              </w:rPr>
              <w:t>הכל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כמפורט </w:t>
            </w:r>
            <w:r w:rsidR="00AB358A">
              <w:rPr>
                <w:rFonts w:cs="David" w:hint="cs"/>
                <w:szCs w:val="24"/>
                <w:rtl/>
              </w:rPr>
              <w:t>בכללים אלה</w:t>
            </w:r>
            <w:r>
              <w:rPr>
                <w:rFonts w:cs="David" w:hint="cs"/>
                <w:szCs w:val="24"/>
                <w:rtl/>
              </w:rPr>
              <w:t xml:space="preserve">.                                                                                                        </w:t>
            </w:r>
          </w:p>
        </w:tc>
      </w:tr>
      <w:tr w:rsidR="00A50D31" w:rsidTr="000768E6">
        <w:tc>
          <w:tcPr>
            <w:tcW w:w="617" w:type="dxa"/>
          </w:tcPr>
          <w:p w:rsidR="00A50D31" w:rsidRDefault="00A50D31" w:rsidP="000768E6">
            <w:pPr>
              <w:spacing w:line="360" w:lineRule="auto"/>
              <w:jc w:val="both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>4.</w:t>
            </w:r>
          </w:p>
        </w:tc>
        <w:tc>
          <w:tcPr>
            <w:tcW w:w="8081" w:type="dxa"/>
          </w:tcPr>
          <w:p w:rsidR="00A50D31" w:rsidRDefault="00A50D31" w:rsidP="000768E6">
            <w:pPr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זכאים</w:t>
            </w:r>
            <w:r>
              <w:rPr>
                <w:rFonts w:cs="David" w:hint="cs"/>
                <w:szCs w:val="24"/>
                <w:u w:val="single"/>
                <w:rtl/>
              </w:rPr>
              <w:t>-</w:t>
            </w:r>
            <w:r>
              <w:rPr>
                <w:rFonts w:cs="David" w:hint="cs"/>
                <w:szCs w:val="24"/>
                <w:rtl/>
              </w:rPr>
              <w:t xml:space="preserve"> הקרן מיועדת לסיוע לעובדי הסגל </w:t>
            </w:r>
            <w:proofErr w:type="spellStart"/>
            <w:r>
              <w:rPr>
                <w:rFonts w:cs="David" w:hint="cs"/>
                <w:szCs w:val="24"/>
                <w:rtl/>
              </w:rPr>
              <w:t>המינהלי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המשלמים מס ועד, כמפורט להלן, אשר הצהירו בכתב על רצונם להצטרף לעמותה ולאחר תקופת אכשרה של 12 חודשים מיום הצטרפותם לעמותה:                </w:t>
            </w:r>
          </w:p>
          <w:p w:rsidR="00A50D31" w:rsidRDefault="00A50D31" w:rsidP="00EB2F91">
            <w:pPr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א. עובד סגל מנהלי.                                                                                                           </w:t>
            </w:r>
          </w:p>
          <w:p w:rsidR="00A50D31" w:rsidRDefault="00A50D31" w:rsidP="000768E6">
            <w:pPr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ב. עובד סגל מנהלי חדש המתקבל למשרה תקנית (מסלול קביעות).                                        </w:t>
            </w:r>
          </w:p>
          <w:p w:rsidR="00A50D31" w:rsidRPr="00E2716C" w:rsidRDefault="00A50D31" w:rsidP="000768E6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rtl/>
              </w:rPr>
              <w:t>ג.</w:t>
            </w: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עובד מנהלי המועסק עפ"י חוזה . </w:t>
            </w:r>
          </w:p>
        </w:tc>
      </w:tr>
      <w:tr w:rsidR="00A50D31" w:rsidTr="000768E6">
        <w:tc>
          <w:tcPr>
            <w:tcW w:w="617" w:type="dxa"/>
          </w:tcPr>
          <w:p w:rsidR="00A50D31" w:rsidRDefault="00A50D31" w:rsidP="000768E6">
            <w:pPr>
              <w:spacing w:line="360" w:lineRule="auto"/>
              <w:jc w:val="both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/>
                <w:sz w:val="28"/>
                <w:szCs w:val="24"/>
                <w:rtl/>
              </w:rPr>
              <w:t>5.</w:t>
            </w:r>
          </w:p>
        </w:tc>
        <w:tc>
          <w:tcPr>
            <w:tcW w:w="8081" w:type="dxa"/>
          </w:tcPr>
          <w:p w:rsidR="00A50D31" w:rsidRDefault="00A50D31" w:rsidP="00596075">
            <w:pPr>
              <w:spacing w:line="360" w:lineRule="auto"/>
              <w:jc w:val="both"/>
              <w:rPr>
                <w:rFonts w:cs="David"/>
                <w:b/>
                <w:bCs/>
                <w:szCs w:val="24"/>
                <w:u w:val="single"/>
                <w:rtl/>
              </w:rPr>
            </w:pP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 xml:space="preserve">הסיוע יוגש במקרים הבאים ועל פי הנוהל והקריטריונים המפורטים </w:t>
            </w:r>
            <w:r w:rsidR="00596075">
              <w:rPr>
                <w:rFonts w:cs="David" w:hint="cs"/>
                <w:b/>
                <w:bCs/>
                <w:szCs w:val="24"/>
                <w:u w:val="single"/>
                <w:rtl/>
              </w:rPr>
              <w:t>בכללים אלה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 xml:space="preserve">: </w:t>
            </w:r>
          </w:p>
          <w:p w:rsidR="00A50D31" w:rsidRDefault="00A50D31" w:rsidP="00AB358A">
            <w:pPr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>5.1.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 xml:space="preserve">במקרים של מחלות </w:t>
            </w:r>
            <w:r w:rsidR="00AB358A">
              <w:rPr>
                <w:rFonts w:cs="David" w:hint="cs"/>
                <w:b/>
                <w:bCs/>
                <w:szCs w:val="24"/>
                <w:u w:val="single"/>
                <w:rtl/>
              </w:rPr>
              <w:t xml:space="preserve">חמורות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כהגדרתן להלן:</w:t>
            </w:r>
          </w:p>
          <w:p w:rsidR="00A50D31" w:rsidRDefault="00A50D31" w:rsidP="000768E6">
            <w:pPr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5.1.1.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התקף לב (אוטם שריר הלב)</w:t>
            </w:r>
            <w:r>
              <w:rPr>
                <w:rFonts w:cs="David" w:hint="cs"/>
                <w:szCs w:val="24"/>
                <w:rtl/>
              </w:rPr>
              <w:t xml:space="preserve">- הרס חלק משריר הלב </w:t>
            </w:r>
            <w:r>
              <w:rPr>
                <w:rFonts w:cs="David"/>
                <w:szCs w:val="24"/>
              </w:rPr>
              <w:t xml:space="preserve">.(MYOCARDIUM) </w:t>
            </w: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</w:t>
            </w:r>
          </w:p>
          <w:p w:rsidR="00A50D31" w:rsidRDefault="00A50D31" w:rsidP="000768E6">
            <w:pPr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כתוצאה מסתימה בכלי דם כלילי המגבילה את אספקת הדם לאותו חלק.                         </w:t>
            </w:r>
          </w:p>
          <w:p w:rsidR="00A50D31" w:rsidRDefault="00A50D31" w:rsidP="000768E6">
            <w:pPr>
              <w:spacing w:line="360" w:lineRule="auto"/>
              <w:jc w:val="both"/>
              <w:rPr>
                <w:rFonts w:cs="David"/>
                <w:szCs w:val="24"/>
              </w:rPr>
            </w:pPr>
            <w:r>
              <w:rPr>
                <w:rFonts w:cs="David" w:hint="cs"/>
                <w:szCs w:val="24"/>
                <w:rtl/>
              </w:rPr>
              <w:t xml:space="preserve">       האבחנה חייבת להיתמך ע"י כל שלושת הקריטריונים הבאים :                                         </w:t>
            </w:r>
          </w:p>
          <w:p w:rsidR="00A50D31" w:rsidRDefault="00A50D31" w:rsidP="000768E6">
            <w:pPr>
              <w:spacing w:line="360" w:lineRule="auto"/>
              <w:jc w:val="both"/>
              <w:rPr>
                <w:rFonts w:cs="David"/>
                <w:szCs w:val="24"/>
              </w:rPr>
            </w:pPr>
            <w:r>
              <w:rPr>
                <w:rFonts w:cs="David"/>
                <w:szCs w:val="24"/>
              </w:rPr>
              <w:t xml:space="preserve">       </w:t>
            </w:r>
            <w:r>
              <w:rPr>
                <w:rFonts w:cs="David"/>
                <w:szCs w:val="24"/>
                <w:rtl/>
              </w:rPr>
              <w:t>1</w:t>
            </w:r>
            <w:r>
              <w:rPr>
                <w:rFonts w:cs="David" w:hint="cs"/>
                <w:szCs w:val="24"/>
                <w:rtl/>
              </w:rPr>
              <w:t>.1</w:t>
            </w:r>
            <w:r>
              <w:rPr>
                <w:rFonts w:cs="David"/>
                <w:szCs w:val="24"/>
                <w:rtl/>
              </w:rPr>
              <w:t>.</w:t>
            </w:r>
            <w:r>
              <w:rPr>
                <w:rFonts w:cs="David" w:hint="cs"/>
                <w:szCs w:val="24"/>
                <w:rtl/>
              </w:rPr>
              <w:t xml:space="preserve"> כאבי חזה אופייניי</w:t>
            </w:r>
            <w:r>
              <w:rPr>
                <w:rFonts w:cs="David" w:hint="eastAsia"/>
                <w:szCs w:val="24"/>
                <w:rtl/>
              </w:rPr>
              <w:t>ם</w:t>
            </w: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1.2</w:t>
            </w:r>
            <w:r>
              <w:rPr>
                <w:rFonts w:cs="David"/>
                <w:szCs w:val="24"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שינויים חדשים ב- </w:t>
            </w:r>
            <w:proofErr w:type="spellStart"/>
            <w:r>
              <w:rPr>
                <w:rFonts w:cs="David" w:hint="cs"/>
                <w:szCs w:val="24"/>
                <w:rtl/>
              </w:rPr>
              <w:t>א.ק.ג</w:t>
            </w:r>
            <w:proofErr w:type="spellEnd"/>
            <w:r>
              <w:rPr>
                <w:rFonts w:cs="David" w:hint="cs"/>
                <w:szCs w:val="24"/>
                <w:rtl/>
              </w:rPr>
              <w:t>. המלווים בהופעת גל</w:t>
            </w:r>
            <w:r>
              <w:rPr>
                <w:rFonts w:cs="David" w:hint="cs"/>
                <w:szCs w:val="24"/>
              </w:rPr>
              <w:t xml:space="preserve">Q </w:t>
            </w: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    </w:t>
            </w: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1.3 עליה  בערכי אנזימי הלב בדם מעל ערכי התקן.                                                                  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lastRenderedPageBreak/>
              <w:t xml:space="preserve">      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5.1.2.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ניתוח לב</w:t>
            </w:r>
            <w:r>
              <w:rPr>
                <w:rFonts w:cs="David" w:hint="cs"/>
                <w:szCs w:val="24"/>
                <w:rtl/>
              </w:rPr>
              <w:t xml:space="preserve">- ניתוח שבו מבוצע מעקף של חסימה בעורק כלילי ( לא כולל צנתור  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העורקים הכליליים ופעולות הרחבה או חיתוך ללא פתיחת בית החזה ).                     </w:t>
            </w:r>
          </w:p>
          <w:p w:rsidR="00A50D31" w:rsidRDefault="00A50D31" w:rsidP="00045B20">
            <w:pPr>
              <w:tabs>
                <w:tab w:val="left" w:pos="7455"/>
              </w:tabs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5.1.3. </w:t>
            </w:r>
            <w:proofErr w:type="spellStart"/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צינתור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- תשלום עלות </w:t>
            </w:r>
            <w:proofErr w:type="spellStart"/>
            <w:r>
              <w:rPr>
                <w:rFonts w:cs="David" w:hint="cs"/>
                <w:szCs w:val="24"/>
                <w:rtl/>
              </w:rPr>
              <w:t>צינתור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עד לסך- 8000 ש"ח , פעם אחת לכל מבוטח .                                    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jc w:val="both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5.1.4 </w:t>
            </w:r>
            <w:r>
              <w:rPr>
                <w:rFonts w:cs="David" w:hint="cs"/>
                <w:szCs w:val="24"/>
                <w:rtl/>
              </w:rPr>
              <w:t xml:space="preserve"> - </w:t>
            </w:r>
            <w:r w:rsidRPr="00155FF1">
              <w:rPr>
                <w:rFonts w:cs="David" w:hint="cs"/>
                <w:b/>
                <w:bCs/>
                <w:szCs w:val="24"/>
                <w:u w:val="single"/>
                <w:rtl/>
              </w:rPr>
              <w:t>קוצב לב -</w:t>
            </w:r>
            <w:r>
              <w:rPr>
                <w:rFonts w:cs="David" w:hint="cs"/>
                <w:szCs w:val="24"/>
                <w:rtl/>
              </w:rPr>
              <w:t xml:space="preserve"> תשלום עבור קוצב לב8,000 ₪ פעם אחת לכול מבוטח.                 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5.1.5 .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בלון</w:t>
            </w:r>
            <w:r>
              <w:rPr>
                <w:rFonts w:cs="David"/>
                <w:b/>
                <w:bCs/>
                <w:szCs w:val="24"/>
                <w:u w:val="single"/>
              </w:rPr>
              <w:t xml:space="preserve">PTCA </w:t>
            </w:r>
            <w:r>
              <w:rPr>
                <w:rFonts w:cs="David"/>
                <w:szCs w:val="24"/>
                <w:rtl/>
              </w:rPr>
              <w:t>–</w:t>
            </w:r>
            <w:r>
              <w:rPr>
                <w:rFonts w:cs="David" w:hint="cs"/>
                <w:szCs w:val="24"/>
                <w:rtl/>
              </w:rPr>
              <w:t xml:space="preserve"> כולל</w:t>
            </w:r>
            <w:r>
              <w:rPr>
                <w:rFonts w:cs="David"/>
                <w:szCs w:val="24"/>
              </w:rPr>
              <w:t xml:space="preserve">STENT </w:t>
            </w:r>
            <w:r>
              <w:rPr>
                <w:rFonts w:cs="David" w:hint="cs"/>
                <w:szCs w:val="24"/>
                <w:rtl/>
              </w:rPr>
              <w:t xml:space="preserve"> לפתיחת חסימות בכלי הדם הכליליים תשולם עלות </w:t>
            </w:r>
          </w:p>
          <w:p w:rsidR="00A50D31" w:rsidRDefault="00A50D31" w:rsidP="00406FD6">
            <w:pPr>
              <w:tabs>
                <w:tab w:val="left" w:pos="7455"/>
              </w:tabs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/>
                <w:szCs w:val="24"/>
                <w:rtl/>
              </w:rPr>
              <w:t xml:space="preserve">   </w:t>
            </w:r>
            <w:r>
              <w:rPr>
                <w:rFonts w:cs="David" w:hint="cs"/>
                <w:szCs w:val="24"/>
                <w:rtl/>
              </w:rPr>
              <w:t xml:space="preserve"> הבלון ו/או ה</w:t>
            </w:r>
            <w:r>
              <w:rPr>
                <w:rFonts w:cs="David"/>
                <w:szCs w:val="24"/>
              </w:rPr>
              <w:t xml:space="preserve"> STENT </w:t>
            </w:r>
            <w:r>
              <w:rPr>
                <w:rFonts w:cs="David" w:hint="cs"/>
                <w:szCs w:val="24"/>
                <w:rtl/>
              </w:rPr>
              <w:t>לסך של -.</w:t>
            </w:r>
            <w:r w:rsidRPr="003E1B9A">
              <w:rPr>
                <w:rFonts w:cs="David" w:hint="cs"/>
                <w:szCs w:val="24"/>
                <w:rtl/>
              </w:rPr>
              <w:t>8000</w:t>
            </w:r>
            <w:r>
              <w:rPr>
                <w:rFonts w:cs="David" w:hint="cs"/>
                <w:szCs w:val="24"/>
                <w:rtl/>
              </w:rPr>
              <w:t xml:space="preserve"> ש"ח , פעם אחת לכל מבוטח.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 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/>
                <w:szCs w:val="24"/>
                <w:rtl/>
              </w:rPr>
              <w:t xml:space="preserve">  </w:t>
            </w:r>
            <w:r>
              <w:rPr>
                <w:rFonts w:cs="David" w:hint="cs"/>
                <w:szCs w:val="24"/>
                <w:rtl/>
              </w:rPr>
              <w:t xml:space="preserve"> סכום זה יופחת מכל תשלום שיגיע בגין תביעה במקרה התקף לב, ניתוח לב                           </w:t>
            </w:r>
            <w:r>
              <w:rPr>
                <w:rFonts w:cs="David"/>
                <w:szCs w:val="24"/>
                <w:rtl/>
              </w:rPr>
              <w:t xml:space="preserve">  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  </w:t>
            </w:r>
            <w:r>
              <w:rPr>
                <w:rFonts w:cs="David" w:hint="cs"/>
                <w:szCs w:val="24"/>
                <w:rtl/>
              </w:rPr>
              <w:t xml:space="preserve">  </w:t>
            </w:r>
            <w:r>
              <w:rPr>
                <w:rFonts w:cs="David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Cs w:val="24"/>
                <w:rtl/>
              </w:rPr>
              <w:t>וצינתור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לגבי אותו מבוטח.                                                                                                        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5.1.6.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שבץ מוח</w:t>
            </w:r>
            <w:r>
              <w:rPr>
                <w:rFonts w:cs="David" w:hint="cs"/>
                <w:szCs w:val="24"/>
                <w:rtl/>
              </w:rPr>
              <w:t xml:space="preserve">- מאורע צרבו וסקולרי המלווה בהרס רקמת מוח וחסר נוירולוגי                             </w:t>
            </w:r>
          </w:p>
          <w:p w:rsidR="00A50D31" w:rsidRDefault="00A50D31" w:rsidP="00596075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 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/>
                <w:szCs w:val="24"/>
                <w:rtl/>
              </w:rPr>
              <w:t xml:space="preserve">  </w:t>
            </w:r>
            <w:r>
              <w:rPr>
                <w:rFonts w:cs="David" w:hint="cs"/>
                <w:szCs w:val="24"/>
                <w:rtl/>
              </w:rPr>
              <w:t xml:space="preserve"> קבוע הנמשך מעל  6 שבועות . מאורע צרבו וסקולרי יכלול גם דימום תוך מוחי,                       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/>
                <w:szCs w:val="24"/>
                <w:rtl/>
              </w:rPr>
              <w:t xml:space="preserve">  </w:t>
            </w:r>
            <w:r>
              <w:rPr>
                <w:rFonts w:cs="David" w:hint="cs"/>
                <w:szCs w:val="24"/>
                <w:rtl/>
              </w:rPr>
              <w:t>דמם תת עכבישי או תסחיף (</w:t>
            </w:r>
            <w:proofErr w:type="spellStart"/>
            <w:r>
              <w:rPr>
                <w:rFonts w:cs="David" w:hint="cs"/>
                <w:szCs w:val="24"/>
                <w:rtl/>
              </w:rPr>
              <w:t>אמבוליה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) למוח ממקור חוץ גולגולתי , הגורמים                          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 </w:t>
            </w:r>
            <w:r>
              <w:rPr>
                <w:rFonts w:cs="David" w:hint="cs"/>
                <w:szCs w:val="24"/>
                <w:rtl/>
              </w:rPr>
              <w:t xml:space="preserve">  </w:t>
            </w:r>
            <w:r>
              <w:rPr>
                <w:rFonts w:cs="David"/>
                <w:szCs w:val="24"/>
                <w:rtl/>
              </w:rPr>
              <w:t xml:space="preserve">  </w:t>
            </w:r>
            <w:r>
              <w:rPr>
                <w:rFonts w:cs="David" w:hint="cs"/>
                <w:szCs w:val="24"/>
                <w:rtl/>
              </w:rPr>
              <w:t xml:space="preserve">לחוסר נוירולוגי קבוע למשך 6 שבועות לפחות.                                                                            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5.1.7.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סרטן</w:t>
            </w:r>
            <w:r>
              <w:rPr>
                <w:rFonts w:cs="David" w:hint="cs"/>
                <w:szCs w:val="24"/>
                <w:rtl/>
              </w:rPr>
              <w:t xml:space="preserve">- נוכחות גידול של תאים הגדלים באופן בלתי- מבוקר והחודרים                                      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  </w:t>
            </w:r>
            <w:r>
              <w:rPr>
                <w:rFonts w:cs="David"/>
                <w:szCs w:val="24"/>
                <w:rtl/>
              </w:rPr>
              <w:t xml:space="preserve">   </w:t>
            </w:r>
            <w:r>
              <w:rPr>
                <w:rFonts w:cs="David" w:hint="cs"/>
                <w:szCs w:val="24"/>
                <w:rtl/>
              </w:rPr>
              <w:t xml:space="preserve">לרקמות הסביבה או לרקמות אחרות . מחלת הסרטן תכלול </w:t>
            </w:r>
            <w:proofErr w:type="spellStart"/>
            <w:r>
              <w:rPr>
                <w:rFonts w:cs="David" w:hint="cs"/>
                <w:szCs w:val="24"/>
                <w:rtl/>
              </w:rPr>
              <w:t>לויקמיות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                                    </w:t>
            </w:r>
          </w:p>
          <w:p w:rsidR="00A50D31" w:rsidRPr="00EB2F91" w:rsidRDefault="00A50D31" w:rsidP="00EB2F91">
            <w:pPr>
              <w:tabs>
                <w:tab w:val="left" w:pos="7455"/>
              </w:tabs>
              <w:spacing w:line="360" w:lineRule="auto"/>
              <w:rPr>
                <w:rFonts w:cs="David"/>
                <w:b/>
                <w:bCs/>
                <w:szCs w:val="24"/>
                <w:u w:val="single"/>
              </w:rPr>
            </w:pP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  </w:t>
            </w:r>
            <w:r>
              <w:rPr>
                <w:rFonts w:cs="David"/>
                <w:szCs w:val="24"/>
                <w:rtl/>
              </w:rPr>
              <w:t xml:space="preserve">  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Cs w:val="24"/>
                <w:rtl/>
              </w:rPr>
              <w:t>ולימפומות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למיניהן ומחלת </w:t>
            </w:r>
            <w:proofErr w:type="spellStart"/>
            <w:r>
              <w:rPr>
                <w:rFonts w:cs="David" w:hint="cs"/>
                <w:szCs w:val="24"/>
                <w:rtl/>
              </w:rPr>
              <w:t>הודג'קין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.                                                                                           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5.1.8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 xml:space="preserve"> אי ספיקת כליות כרונית</w:t>
            </w:r>
            <w:r>
              <w:rPr>
                <w:rFonts w:cs="David" w:hint="cs"/>
                <w:szCs w:val="24"/>
                <w:rtl/>
              </w:rPr>
              <w:t xml:space="preserve">- חוסר תפקוד כלייתי כרוני בלתי הפיך של שתי 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  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  כלי</w:t>
            </w:r>
            <w:r>
              <w:rPr>
                <w:rFonts w:cs="David"/>
                <w:szCs w:val="24"/>
                <w:rtl/>
              </w:rPr>
              <w:t>ות</w:t>
            </w:r>
            <w:r>
              <w:rPr>
                <w:rFonts w:cs="David" w:hint="cs"/>
                <w:szCs w:val="24"/>
                <w:rtl/>
              </w:rPr>
              <w:t xml:space="preserve"> המחייב חיבור </w:t>
            </w:r>
            <w:proofErr w:type="spellStart"/>
            <w:r>
              <w:rPr>
                <w:rFonts w:cs="David" w:hint="cs"/>
                <w:szCs w:val="24"/>
                <w:rtl/>
              </w:rPr>
              <w:t>להמודיאליזה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 </w:t>
            </w:r>
            <w:proofErr w:type="spellStart"/>
            <w:r>
              <w:rPr>
                <w:rFonts w:cs="David" w:hint="cs"/>
                <w:szCs w:val="24"/>
                <w:rtl/>
              </w:rPr>
              <w:t>פריטונלית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(תוך </w:t>
            </w:r>
            <w:proofErr w:type="spellStart"/>
            <w:r>
              <w:rPr>
                <w:rFonts w:cs="David" w:hint="cs"/>
                <w:szCs w:val="24"/>
                <w:rtl/>
              </w:rPr>
              <w:t>צפקית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) לצמיתות .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5.1.9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השתלת איברים</w:t>
            </w:r>
            <w:r>
              <w:rPr>
                <w:rFonts w:cs="David" w:hint="cs"/>
                <w:szCs w:val="24"/>
                <w:rtl/>
              </w:rPr>
              <w:t xml:space="preserve">- מצב בריאותי המחייב השתלת אחד מהאיברים הבאים 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   </w:t>
            </w:r>
            <w:r>
              <w:rPr>
                <w:rFonts w:cs="David" w:hint="cs"/>
                <w:szCs w:val="24"/>
                <w:rtl/>
              </w:rPr>
              <w:t xml:space="preserve">   בגוף של תורם אנושי :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      א.  לב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  </w:t>
            </w:r>
            <w:r>
              <w:rPr>
                <w:rFonts w:cs="David" w:hint="cs"/>
                <w:szCs w:val="24"/>
                <w:rtl/>
              </w:rPr>
              <w:t xml:space="preserve">    ב. כליה 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 xml:space="preserve">   </w:t>
            </w:r>
            <w:r>
              <w:rPr>
                <w:rFonts w:cs="David" w:hint="cs"/>
                <w:szCs w:val="24"/>
                <w:rtl/>
              </w:rPr>
              <w:t xml:space="preserve">    ג. כבד </w:t>
            </w:r>
          </w:p>
          <w:p w:rsidR="00A50D31" w:rsidRDefault="00A50D31" w:rsidP="00891EE1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5.</w:t>
            </w:r>
            <w:r w:rsidR="00891EE1">
              <w:rPr>
                <w:rFonts w:cs="David" w:hint="cs"/>
                <w:szCs w:val="24"/>
                <w:rtl/>
              </w:rPr>
              <w:t>10</w:t>
            </w:r>
            <w:r>
              <w:rPr>
                <w:rFonts w:cs="David" w:hint="cs"/>
                <w:szCs w:val="24"/>
                <w:rtl/>
              </w:rPr>
              <w:t xml:space="preserve">א'. </w:t>
            </w:r>
            <w:r w:rsidRPr="004960F6">
              <w:rPr>
                <w:rFonts w:cs="David" w:hint="cs"/>
                <w:b/>
                <w:bCs/>
                <w:szCs w:val="24"/>
                <w:highlight w:val="yellow"/>
                <w:u w:val="single"/>
                <w:rtl/>
              </w:rPr>
              <w:t xml:space="preserve">הפטיטיס </w:t>
            </w:r>
            <w:r w:rsidRPr="004960F6">
              <w:rPr>
                <w:rFonts w:cs="David" w:hint="cs"/>
                <w:b/>
                <w:bCs/>
                <w:szCs w:val="24"/>
                <w:highlight w:val="yellow"/>
                <w:u w:val="single"/>
              </w:rPr>
              <w:t>C</w:t>
            </w:r>
            <w:r w:rsidRPr="004960F6">
              <w:rPr>
                <w:rFonts w:cs="David" w:hint="cs"/>
                <w:b/>
                <w:bCs/>
                <w:szCs w:val="24"/>
                <w:highlight w:val="yellow"/>
                <w:u w:val="single"/>
                <w:rtl/>
              </w:rPr>
              <w:t xml:space="preserve"> כרונית</w:t>
            </w:r>
            <w:r w:rsidRPr="004960F6">
              <w:rPr>
                <w:rFonts w:cs="David" w:hint="cs"/>
                <w:szCs w:val="24"/>
                <w:highlight w:val="yellow"/>
                <w:rtl/>
              </w:rPr>
              <w:t xml:space="preserve"> </w:t>
            </w:r>
            <w:r w:rsidRPr="004960F6">
              <w:rPr>
                <w:rFonts w:cs="David"/>
                <w:szCs w:val="24"/>
                <w:highlight w:val="yellow"/>
                <w:rtl/>
              </w:rPr>
              <w:t>–</w:t>
            </w:r>
            <w:r w:rsidRPr="004960F6">
              <w:rPr>
                <w:rFonts w:cs="David" w:hint="cs"/>
                <w:szCs w:val="24"/>
                <w:highlight w:val="yellow"/>
                <w:rtl/>
              </w:rPr>
              <w:t xml:space="preserve"> מצב בריאותי המחייב טיפול דומה </w:t>
            </w:r>
            <w:proofErr w:type="spellStart"/>
            <w:r w:rsidRPr="004960F6">
              <w:rPr>
                <w:rFonts w:cs="David" w:hint="cs"/>
                <w:szCs w:val="24"/>
                <w:highlight w:val="yellow"/>
                <w:rtl/>
              </w:rPr>
              <w:t>לכימוטרפיה</w:t>
            </w:r>
            <w:proofErr w:type="spellEnd"/>
            <w:r w:rsidRPr="004960F6">
              <w:rPr>
                <w:rFonts w:cs="David" w:hint="cs"/>
                <w:szCs w:val="24"/>
                <w:highlight w:val="yellow"/>
                <w:rtl/>
              </w:rPr>
              <w:t>.</w:t>
            </w:r>
            <w:r w:rsidR="00891EE1">
              <w:rPr>
                <w:rFonts w:cs="David"/>
                <w:szCs w:val="24"/>
                <w:rtl/>
              </w:rPr>
              <w:br/>
            </w:r>
            <w:r w:rsidR="00891EE1">
              <w:rPr>
                <w:rFonts w:cs="David" w:hint="cs"/>
                <w:szCs w:val="24"/>
                <w:rtl/>
              </w:rPr>
              <w:t xml:space="preserve">       5.1.11  מחלות ניוון שרירים.</w:t>
            </w:r>
            <w:r w:rsidR="00891EE1">
              <w:rPr>
                <w:rFonts w:cs="David"/>
                <w:szCs w:val="24"/>
                <w:rtl/>
              </w:rPr>
              <w:br/>
            </w:r>
            <w:r w:rsidR="00891EE1">
              <w:rPr>
                <w:rFonts w:cs="David" w:hint="cs"/>
                <w:szCs w:val="24"/>
                <w:rtl/>
              </w:rPr>
              <w:t xml:space="preserve">      כל מקרה אחר מהמוג</w:t>
            </w:r>
            <w:r w:rsidR="00596075">
              <w:rPr>
                <w:rFonts w:cs="David" w:hint="cs"/>
                <w:szCs w:val="24"/>
                <w:rtl/>
              </w:rPr>
              <w:t>ד</w:t>
            </w:r>
            <w:r w:rsidR="00891EE1">
              <w:rPr>
                <w:rFonts w:cs="David" w:hint="cs"/>
                <w:szCs w:val="24"/>
                <w:rtl/>
              </w:rPr>
              <w:t xml:space="preserve">ר </w:t>
            </w:r>
            <w:r w:rsidR="00596075">
              <w:rPr>
                <w:rFonts w:cs="David" w:hint="cs"/>
                <w:szCs w:val="24"/>
                <w:rtl/>
              </w:rPr>
              <w:t xml:space="preserve">למעלה </w:t>
            </w:r>
            <w:r w:rsidR="00891EE1">
              <w:rPr>
                <w:rFonts w:cs="David" w:hint="cs"/>
                <w:szCs w:val="24"/>
                <w:rtl/>
              </w:rPr>
              <w:t>ייבחן ביחס להגדרות משרד הבריאות.</w:t>
            </w:r>
          </w:p>
          <w:p w:rsidR="00045B20" w:rsidRDefault="00045B20" w:rsidP="00891EE1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</w:p>
          <w:p w:rsidR="00EA32F7" w:rsidRDefault="00EA32F7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>5.2.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במקרים</w:t>
            </w:r>
            <w:r w:rsidR="00891EE1">
              <w:rPr>
                <w:rFonts w:cs="David" w:hint="cs"/>
                <w:b/>
                <w:bCs/>
                <w:szCs w:val="24"/>
                <w:u w:val="single"/>
                <w:rtl/>
              </w:rPr>
              <w:t xml:space="preserve"> רפואיים מיוחדים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 xml:space="preserve"> כהגדרתם להלן</w:t>
            </w:r>
            <w:r>
              <w:rPr>
                <w:rFonts w:cs="David" w:hint="cs"/>
                <w:szCs w:val="24"/>
                <w:rtl/>
              </w:rPr>
              <w:t>:</w:t>
            </w:r>
          </w:p>
          <w:p w:rsidR="00A50D31" w:rsidRDefault="00A50D31" w:rsidP="00EB2F91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זכאי </w:t>
            </w:r>
            <w:r w:rsidR="00891EE1">
              <w:rPr>
                <w:rFonts w:cs="David" w:hint="cs"/>
                <w:szCs w:val="24"/>
                <w:rtl/>
              </w:rPr>
              <w:t xml:space="preserve">לסיוע </w:t>
            </w:r>
            <w:r>
              <w:rPr>
                <w:rFonts w:cs="David" w:hint="cs"/>
                <w:szCs w:val="24"/>
                <w:rtl/>
              </w:rPr>
              <w:t xml:space="preserve">יחשב </w:t>
            </w:r>
            <w:r w:rsidR="00891EE1">
              <w:rPr>
                <w:rFonts w:cs="David" w:hint="cs"/>
                <w:szCs w:val="24"/>
                <w:rtl/>
              </w:rPr>
              <w:t xml:space="preserve">עמית 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 w:rsidR="00891EE1">
              <w:rPr>
                <w:rFonts w:cs="David" w:hint="cs"/>
                <w:szCs w:val="24"/>
                <w:rtl/>
              </w:rPr>
              <w:t>ש</w:t>
            </w:r>
            <w:r>
              <w:rPr>
                <w:rFonts w:cs="David" w:hint="cs"/>
                <w:szCs w:val="24"/>
                <w:rtl/>
              </w:rPr>
              <w:t>מצב בריאותו ותפקודו הגופנ</w:t>
            </w:r>
            <w:r w:rsidR="00290F55">
              <w:rPr>
                <w:rFonts w:cs="David" w:hint="cs"/>
                <w:szCs w:val="24"/>
                <w:rtl/>
              </w:rPr>
              <w:t xml:space="preserve">י </w:t>
            </w:r>
            <w:r w:rsidR="00EB2F91">
              <w:rPr>
                <w:rFonts w:cs="David" w:hint="cs"/>
                <w:szCs w:val="24"/>
                <w:rtl/>
              </w:rPr>
              <w:t xml:space="preserve">ירודים </w:t>
            </w:r>
            <w:r>
              <w:rPr>
                <w:rFonts w:cs="David" w:hint="cs"/>
                <w:szCs w:val="24"/>
                <w:rtl/>
              </w:rPr>
              <w:t xml:space="preserve">או ליקוי בריאותי קבוע </w:t>
            </w:r>
            <w:r w:rsidR="00EB2F91">
              <w:rPr>
                <w:rFonts w:cs="David" w:hint="cs"/>
                <w:szCs w:val="24"/>
                <w:rtl/>
              </w:rPr>
              <w:t xml:space="preserve">        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 w:rsidR="00EB2F91">
              <w:rPr>
                <w:rFonts w:cs="David" w:hint="cs"/>
                <w:szCs w:val="24"/>
                <w:rtl/>
              </w:rPr>
              <w:t xml:space="preserve">   </w:t>
            </w:r>
            <w:r w:rsidR="00EB2F91">
              <w:rPr>
                <w:rFonts w:cs="David"/>
                <w:szCs w:val="24"/>
                <w:rtl/>
              </w:rPr>
              <w:br/>
            </w:r>
            <w:r w:rsidR="00EB2F91">
              <w:rPr>
                <w:rFonts w:cs="David" w:hint="cs"/>
                <w:szCs w:val="24"/>
                <w:rtl/>
              </w:rPr>
              <w:t xml:space="preserve">       </w:t>
            </w:r>
            <w:r>
              <w:rPr>
                <w:rFonts w:cs="David" w:hint="cs"/>
                <w:szCs w:val="24"/>
                <w:rtl/>
              </w:rPr>
              <w:t>א</w:t>
            </w:r>
            <w:r w:rsidR="00D30AD6">
              <w:rPr>
                <w:rFonts w:cs="David" w:hint="cs"/>
                <w:szCs w:val="24"/>
                <w:rtl/>
              </w:rPr>
              <w:t xml:space="preserve">שר בגינו אין סיבה רפואית </w:t>
            </w:r>
            <w:proofErr w:type="spellStart"/>
            <w:r w:rsidR="00D30AD6">
              <w:rPr>
                <w:rFonts w:cs="David" w:hint="cs"/>
                <w:szCs w:val="24"/>
                <w:rtl/>
              </w:rPr>
              <w:t>מיידית</w:t>
            </w:r>
            <w:proofErr w:type="spellEnd"/>
            <w:r w:rsidR="00D30AD6"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לאשפוזו בבית חולים, אך בגינו הוא זקוק לעזרה </w:t>
            </w:r>
            <w:r w:rsidR="00EB2F91">
              <w:rPr>
                <w:rFonts w:cs="David" w:hint="cs"/>
                <w:szCs w:val="24"/>
                <w:rtl/>
              </w:rPr>
              <w:t xml:space="preserve">  </w:t>
            </w:r>
            <w:r w:rsidR="00EB2F91">
              <w:rPr>
                <w:rFonts w:cs="David"/>
                <w:szCs w:val="24"/>
                <w:rtl/>
              </w:rPr>
              <w:br/>
            </w:r>
            <w:r w:rsidR="00EB2F91">
              <w:rPr>
                <w:rFonts w:cs="David" w:hint="cs"/>
                <w:szCs w:val="24"/>
                <w:rtl/>
              </w:rPr>
              <w:t xml:space="preserve">       </w:t>
            </w:r>
            <w:r>
              <w:rPr>
                <w:rFonts w:cs="David" w:hint="cs"/>
                <w:szCs w:val="24"/>
                <w:rtl/>
              </w:rPr>
              <w:t>ממשית יום יומי</w:t>
            </w:r>
            <w:r w:rsidR="00290F55">
              <w:rPr>
                <w:rFonts w:cs="David" w:hint="cs"/>
                <w:szCs w:val="24"/>
                <w:rtl/>
              </w:rPr>
              <w:t>ת</w:t>
            </w:r>
            <w:r w:rsidR="00EB2F91"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>בתנאי</w:t>
            </w:r>
            <w:r w:rsidR="00EB2F91"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>שמשך היעדרותו של העובד</w:t>
            </w:r>
            <w:r w:rsidR="00EB2F91">
              <w:rPr>
                <w:rFonts w:cs="David" w:hint="cs"/>
                <w:szCs w:val="24"/>
                <w:rtl/>
              </w:rPr>
              <w:t xml:space="preserve"> הינה</w:t>
            </w:r>
            <w:r>
              <w:rPr>
                <w:rFonts w:cs="David" w:hint="cs"/>
                <w:szCs w:val="24"/>
                <w:rtl/>
              </w:rPr>
              <w:t xml:space="preserve"> מעל </w:t>
            </w:r>
            <w:r w:rsidR="00D30AD6" w:rsidRPr="00EB2F91">
              <w:rPr>
                <w:rFonts w:cs="David"/>
                <w:szCs w:val="24"/>
                <w:rtl/>
              </w:rPr>
              <w:t xml:space="preserve">4 </w:t>
            </w:r>
            <w:r w:rsidR="00D30AD6" w:rsidRPr="00EB2F91">
              <w:rPr>
                <w:rFonts w:cs="David" w:hint="cs"/>
                <w:szCs w:val="24"/>
                <w:rtl/>
              </w:rPr>
              <w:t>שבועות</w:t>
            </w:r>
            <w:r w:rsidR="00D30AD6"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>ברציפות.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5.3. </w:t>
            </w: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במקרים של מחלה מתמשכת כהגדרתה להלן</w:t>
            </w:r>
            <w:r>
              <w:rPr>
                <w:rFonts w:cs="David" w:hint="cs"/>
                <w:szCs w:val="24"/>
                <w:rtl/>
              </w:rPr>
              <w:t xml:space="preserve">: </w:t>
            </w:r>
          </w:p>
          <w:p w:rsidR="00A50D31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זכאי לסיוע בגין מחלה מתמשכת יחשב מי שנאלץ להעדר מעבודתו תקופה העולה על</w:t>
            </w:r>
          </w:p>
          <w:p w:rsidR="00146B3B" w:rsidRDefault="00A50D31" w:rsidP="000768E6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4 שבועות ברצף כתוצאה  ממחלה, אשפוז בבית חולים, תאונה או ניתוח</w:t>
            </w:r>
            <w:r w:rsidR="00146B3B">
              <w:rPr>
                <w:rFonts w:cs="David" w:hint="cs"/>
                <w:szCs w:val="24"/>
                <w:rtl/>
              </w:rPr>
              <w:t xml:space="preserve">. </w:t>
            </w:r>
          </w:p>
          <w:p w:rsidR="00A50D31" w:rsidRDefault="00146B3B" w:rsidP="00EB0458">
            <w:pPr>
              <w:tabs>
                <w:tab w:val="left" w:pos="7455"/>
              </w:tabs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במידה והעובד נדרש עקב מחלה זו להעדר תקופות יותר ארוכות יטופל עפ"י סעיף 8.1.4.</w:t>
            </w:r>
          </w:p>
          <w:p w:rsidR="00A50D31" w:rsidRPr="008326F8" w:rsidRDefault="00A50D31" w:rsidP="00596075">
            <w:pPr>
              <w:tabs>
                <w:tab w:val="left" w:pos="7455"/>
              </w:tabs>
              <w:spacing w:line="360" w:lineRule="auto"/>
              <w:jc w:val="both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5.4 </w:t>
            </w:r>
            <w:r w:rsidRPr="00353EDE">
              <w:rPr>
                <w:rFonts w:cs="David" w:hint="cs"/>
                <w:b/>
                <w:bCs/>
                <w:szCs w:val="24"/>
                <w:u w:val="single"/>
                <w:rtl/>
              </w:rPr>
              <w:t xml:space="preserve">במקרים של מחלה </w:t>
            </w:r>
            <w:r w:rsidR="00596075">
              <w:rPr>
                <w:rFonts w:cs="David" w:hint="cs"/>
                <w:b/>
                <w:bCs/>
                <w:szCs w:val="24"/>
                <w:u w:val="single"/>
                <w:rtl/>
              </w:rPr>
              <w:t>חמורה</w:t>
            </w:r>
            <w:r w:rsidR="00596075" w:rsidRPr="003E1B9A">
              <w:rPr>
                <w:rFonts w:cs="David" w:hint="cs"/>
                <w:szCs w:val="24"/>
                <w:rtl/>
              </w:rPr>
              <w:t xml:space="preserve"> </w:t>
            </w:r>
            <w:r w:rsidRPr="003E1B9A">
              <w:rPr>
                <w:rFonts w:cs="David"/>
                <w:szCs w:val="24"/>
                <w:rtl/>
              </w:rPr>
              <w:t>–</w:t>
            </w:r>
            <w:r w:rsidRPr="003E1B9A">
              <w:rPr>
                <w:rFonts w:cs="David" w:hint="cs"/>
                <w:szCs w:val="24"/>
                <w:rtl/>
              </w:rPr>
              <w:t xml:space="preserve">  זכאי לסיוע  ברכישת תרופות שאינן בסל התרופות. </w:t>
            </w:r>
          </w:p>
          <w:p w:rsidR="00A50D31" w:rsidRPr="009E340C" w:rsidRDefault="00A50D31" w:rsidP="00596075">
            <w:pPr>
              <w:tabs>
                <w:tab w:val="left" w:pos="7455"/>
              </w:tabs>
              <w:spacing w:line="360" w:lineRule="auto"/>
              <w:jc w:val="both"/>
              <w:rPr>
                <w:rFonts w:cs="David"/>
                <w:b/>
                <w:bCs/>
                <w:szCs w:val="24"/>
                <w:highlight w:val="green"/>
                <w:rtl/>
              </w:rPr>
            </w:pPr>
            <w:r w:rsidRPr="003E1B9A">
              <w:rPr>
                <w:rFonts w:cs="David" w:hint="cs"/>
                <w:szCs w:val="24"/>
                <w:rtl/>
              </w:rPr>
              <w:t>ס</w:t>
            </w:r>
            <w:r>
              <w:rPr>
                <w:rFonts w:cs="David" w:hint="cs"/>
                <w:szCs w:val="24"/>
                <w:rtl/>
              </w:rPr>
              <w:t>יוע ראשוני ל</w:t>
            </w:r>
            <w:r w:rsidRPr="003E1B9A">
              <w:rPr>
                <w:rFonts w:cs="David" w:hint="cs"/>
                <w:szCs w:val="24"/>
                <w:rtl/>
              </w:rPr>
              <w:t>א יעלה על 15,000 ₪ לרבעון</w:t>
            </w:r>
            <w:r w:rsidR="00596075">
              <w:rPr>
                <w:rFonts w:cs="David" w:hint="cs"/>
                <w:szCs w:val="24"/>
                <w:rtl/>
              </w:rPr>
              <w:t>, עד לסכום כולל של 30,000 ₪ [</w:t>
            </w:r>
            <w:r w:rsidR="00596075" w:rsidRPr="00EB2F91">
              <w:rPr>
                <w:rFonts w:cs="David" w:hint="cs"/>
                <w:szCs w:val="24"/>
                <w:highlight w:val="yellow"/>
                <w:rtl/>
              </w:rPr>
              <w:t>התוספת</w:t>
            </w:r>
            <w:r w:rsidR="00596075" w:rsidRPr="00EB2F91">
              <w:rPr>
                <w:rFonts w:cs="David"/>
                <w:szCs w:val="24"/>
                <w:highlight w:val="yellow"/>
                <w:rtl/>
              </w:rPr>
              <w:t xml:space="preserve"> </w:t>
            </w:r>
            <w:r w:rsidR="00596075" w:rsidRPr="00EB2F91">
              <w:rPr>
                <w:rFonts w:cs="David" w:hint="cs"/>
                <w:szCs w:val="24"/>
                <w:highlight w:val="yellow"/>
                <w:rtl/>
              </w:rPr>
              <w:t>כאן</w:t>
            </w:r>
            <w:r w:rsidR="00596075" w:rsidRPr="00EB2F91">
              <w:rPr>
                <w:rFonts w:cs="David"/>
                <w:szCs w:val="24"/>
                <w:highlight w:val="yellow"/>
                <w:rtl/>
              </w:rPr>
              <w:t xml:space="preserve"> </w:t>
            </w:r>
            <w:r w:rsidR="00596075" w:rsidRPr="00EB2F91">
              <w:rPr>
                <w:rFonts w:cs="David" w:hint="cs"/>
                <w:szCs w:val="24"/>
                <w:highlight w:val="yellow"/>
                <w:rtl/>
              </w:rPr>
              <w:t>היא</w:t>
            </w:r>
            <w:r w:rsidR="00596075" w:rsidRPr="00EB2F91">
              <w:rPr>
                <w:rFonts w:cs="David"/>
                <w:szCs w:val="24"/>
                <w:highlight w:val="yellow"/>
                <w:rtl/>
              </w:rPr>
              <w:t xml:space="preserve"> </w:t>
            </w:r>
            <w:r w:rsidR="00596075" w:rsidRPr="00EB2F91">
              <w:rPr>
                <w:rFonts w:cs="David" w:hint="cs"/>
                <w:szCs w:val="24"/>
                <w:highlight w:val="yellow"/>
                <w:rtl/>
              </w:rPr>
              <w:t>כדי</w:t>
            </w:r>
            <w:r w:rsidR="00596075" w:rsidRPr="00EB2F91">
              <w:rPr>
                <w:rFonts w:cs="David"/>
                <w:szCs w:val="24"/>
                <w:highlight w:val="yellow"/>
                <w:rtl/>
              </w:rPr>
              <w:t xml:space="preserve"> </w:t>
            </w:r>
            <w:r w:rsidR="00596075" w:rsidRPr="00EB2F91">
              <w:rPr>
                <w:rFonts w:cs="David" w:hint="cs"/>
                <w:szCs w:val="24"/>
                <w:highlight w:val="yellow"/>
                <w:rtl/>
              </w:rPr>
              <w:t>להתאים</w:t>
            </w:r>
            <w:r w:rsidR="00596075" w:rsidRPr="00EB2F91">
              <w:rPr>
                <w:rFonts w:cs="David"/>
                <w:szCs w:val="24"/>
                <w:highlight w:val="yellow"/>
                <w:rtl/>
              </w:rPr>
              <w:t xml:space="preserve"> </w:t>
            </w:r>
            <w:r w:rsidR="00596075">
              <w:rPr>
                <w:rFonts w:cs="David" w:hint="cs"/>
                <w:szCs w:val="24"/>
                <w:highlight w:val="yellow"/>
                <w:rtl/>
              </w:rPr>
              <w:t>למגבלה שב</w:t>
            </w:r>
            <w:r w:rsidR="00596075" w:rsidRPr="00EB2F91">
              <w:rPr>
                <w:rFonts w:cs="David" w:hint="cs"/>
                <w:szCs w:val="24"/>
                <w:highlight w:val="yellow"/>
                <w:rtl/>
              </w:rPr>
              <w:t>סעיף</w:t>
            </w:r>
            <w:r w:rsidR="00596075" w:rsidRPr="00EB2F91">
              <w:rPr>
                <w:rFonts w:cs="David"/>
                <w:szCs w:val="24"/>
                <w:highlight w:val="yellow"/>
                <w:rtl/>
              </w:rPr>
              <w:t xml:space="preserve"> 8.1.2</w:t>
            </w:r>
            <w:r w:rsidR="00596075">
              <w:rPr>
                <w:rFonts w:cs="David" w:hint="cs"/>
                <w:szCs w:val="24"/>
                <w:rtl/>
              </w:rPr>
              <w:t>]</w:t>
            </w:r>
          </w:p>
        </w:tc>
      </w:tr>
      <w:tr w:rsidR="00A50D31" w:rsidTr="00EB2F91">
        <w:tc>
          <w:tcPr>
            <w:tcW w:w="617" w:type="dxa"/>
          </w:tcPr>
          <w:p w:rsidR="00A50D31" w:rsidRDefault="00EB2F91" w:rsidP="000768E6">
            <w:pPr>
              <w:spacing w:line="360" w:lineRule="auto"/>
              <w:jc w:val="both"/>
              <w:rPr>
                <w:rFonts w:cs="David"/>
                <w:sz w:val="28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lastRenderedPageBreak/>
              <w:t>6.</w:t>
            </w:r>
          </w:p>
        </w:tc>
        <w:tc>
          <w:tcPr>
            <w:tcW w:w="8081" w:type="dxa"/>
          </w:tcPr>
          <w:p w:rsidR="00A50D31" w:rsidRDefault="008B286F" w:rsidP="000768E6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4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4"/>
                <w:u w:val="single"/>
                <w:rtl/>
              </w:rPr>
              <w:t>טיפול ב</w:t>
            </w:r>
            <w:r w:rsidR="00A50D31">
              <w:rPr>
                <w:rFonts w:cs="David" w:hint="cs"/>
                <w:b/>
                <w:bCs/>
                <w:sz w:val="28"/>
                <w:szCs w:val="24"/>
                <w:u w:val="single"/>
                <w:rtl/>
              </w:rPr>
              <w:t>בקשות לסיוע:</w:t>
            </w:r>
          </w:p>
          <w:p w:rsidR="00A50D31" w:rsidRDefault="00A50D31" w:rsidP="000768E6">
            <w:pPr>
              <w:spacing w:line="360" w:lineRule="auto"/>
              <w:jc w:val="both"/>
              <w:rPr>
                <w:rFonts w:cs="David"/>
                <w:sz w:val="28"/>
                <w:szCs w:val="24"/>
                <w:rtl/>
              </w:rPr>
            </w:pPr>
            <w:r>
              <w:rPr>
                <w:rFonts w:cs="David" w:hint="cs"/>
                <w:sz w:val="28"/>
                <w:szCs w:val="24"/>
                <w:rtl/>
              </w:rPr>
              <w:t>עובד/ת יגיש</w:t>
            </w:r>
            <w:r w:rsidR="00290F55">
              <w:rPr>
                <w:rFonts w:cs="David" w:hint="cs"/>
                <w:sz w:val="28"/>
                <w:szCs w:val="24"/>
                <w:rtl/>
              </w:rPr>
              <w:t xml:space="preserve"> טופס פניה (ראה נספח א)</w:t>
            </w:r>
            <w:r>
              <w:rPr>
                <w:rFonts w:cs="David" w:hint="cs"/>
                <w:sz w:val="28"/>
                <w:szCs w:val="24"/>
                <w:rtl/>
              </w:rPr>
              <w:t xml:space="preserve"> לסיוע למזכירות ועד ארגון הסגל המנהלי בצרוף מסמכים רפואיים הולמים, קבלות על הוצאות בגין המצב הרפואי או הסיעודי וכל מסמך ו/או אישור נוספים בתמיכה לבקשתו. אי צרוף אישורים ומסמכים כמפורט לעיל, עשוי לגרום לדחיית הבקשה.</w:t>
            </w:r>
          </w:p>
          <w:p w:rsidR="00A50D31" w:rsidRDefault="00A50D31" w:rsidP="000768E6">
            <w:pPr>
              <w:spacing w:line="360" w:lineRule="auto"/>
              <w:jc w:val="both"/>
              <w:rPr>
                <w:rFonts w:cs="David"/>
                <w:sz w:val="28"/>
                <w:szCs w:val="24"/>
                <w:rtl/>
              </w:rPr>
            </w:pPr>
            <w:r>
              <w:rPr>
                <w:rFonts w:cs="David" w:hint="cs"/>
                <w:sz w:val="28"/>
                <w:szCs w:val="24"/>
                <w:rtl/>
              </w:rPr>
              <w:t xml:space="preserve">הבקשה תופנה </w:t>
            </w:r>
            <w:proofErr w:type="spellStart"/>
            <w:r>
              <w:rPr>
                <w:rFonts w:cs="David" w:hint="cs"/>
                <w:sz w:val="28"/>
                <w:szCs w:val="24"/>
                <w:rtl/>
              </w:rPr>
              <w:t>לועדה</w:t>
            </w:r>
            <w:proofErr w:type="spellEnd"/>
            <w:r>
              <w:rPr>
                <w:rFonts w:cs="David" w:hint="cs"/>
                <w:sz w:val="28"/>
                <w:szCs w:val="24"/>
                <w:rtl/>
              </w:rPr>
              <w:t xml:space="preserve"> (כהגדרתה להלן) ע"י העובד עצמו או ביוזמת אגף משאבי אנוש וועד ארגון הסגל המנהלי .</w:t>
            </w:r>
          </w:p>
          <w:p w:rsidR="00A50D31" w:rsidRPr="00EB2F91" w:rsidRDefault="008B286F" w:rsidP="00EB2F91">
            <w:pPr>
              <w:spacing w:line="360" w:lineRule="auto"/>
              <w:jc w:val="both"/>
              <w:rPr>
                <w:rFonts w:cs="David"/>
                <w:sz w:val="28"/>
                <w:szCs w:val="24"/>
                <w:rtl/>
              </w:rPr>
            </w:pPr>
            <w:r>
              <w:rPr>
                <w:rFonts w:cs="David" w:hint="cs"/>
                <w:sz w:val="28"/>
                <w:szCs w:val="24"/>
                <w:rtl/>
              </w:rPr>
              <w:t xml:space="preserve">תרשים המפרט את אופן הטיפול בבקשה </w:t>
            </w:r>
            <w:r w:rsidR="00290F55">
              <w:rPr>
                <w:rFonts w:cs="David" w:hint="cs"/>
                <w:sz w:val="28"/>
                <w:szCs w:val="24"/>
                <w:rtl/>
              </w:rPr>
              <w:t>(ראה נספח ב</w:t>
            </w:r>
            <w:r>
              <w:rPr>
                <w:rFonts w:cs="David" w:hint="cs"/>
                <w:sz w:val="28"/>
                <w:szCs w:val="24"/>
                <w:rtl/>
              </w:rPr>
              <w:t>)</w:t>
            </w:r>
          </w:p>
        </w:tc>
      </w:tr>
      <w:tr w:rsidR="00A50D31" w:rsidTr="00EB2F91">
        <w:tc>
          <w:tcPr>
            <w:tcW w:w="617" w:type="dxa"/>
          </w:tcPr>
          <w:p w:rsidR="00A50D31" w:rsidRDefault="00A50D31" w:rsidP="000768E6">
            <w:pPr>
              <w:spacing w:line="360" w:lineRule="auto"/>
              <w:jc w:val="both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>7.</w:t>
            </w:r>
          </w:p>
        </w:tc>
        <w:tc>
          <w:tcPr>
            <w:tcW w:w="8081" w:type="dxa"/>
          </w:tcPr>
          <w:p w:rsidR="00A50D31" w:rsidRDefault="00A50D31" w:rsidP="000768E6">
            <w:pPr>
              <w:spacing w:line="360" w:lineRule="auto"/>
              <w:rPr>
                <w:rFonts w:cs="David"/>
                <w:b/>
                <w:bCs/>
                <w:szCs w:val="24"/>
                <w:u w:val="single"/>
                <w:rtl/>
              </w:rPr>
            </w:pP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הועדה והדיון בה:</w:t>
            </w:r>
          </w:p>
          <w:p w:rsidR="00A50D31" w:rsidRDefault="00A50D31" w:rsidP="00290F55">
            <w:pPr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>בקשות לסיוע</w:t>
            </w:r>
            <w:r w:rsidR="001A3D3C"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>תו</w:t>
            </w:r>
            <w:r w:rsidR="001A3D3C">
              <w:rPr>
                <w:rFonts w:cs="David" w:hint="cs"/>
                <w:szCs w:val="24"/>
                <w:rtl/>
              </w:rPr>
              <w:t>בא</w:t>
            </w:r>
            <w:r>
              <w:rPr>
                <w:rFonts w:cs="David" w:hint="cs"/>
                <w:szCs w:val="24"/>
                <w:rtl/>
              </w:rPr>
              <w:t>נה לדיון והכרעה בפני ועדה המורכבת משלושה נציגי העמותה.</w:t>
            </w:r>
          </w:p>
          <w:p w:rsidR="00A50D31" w:rsidRDefault="00A50D31" w:rsidP="000768E6">
            <w:pPr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>במקרה של ספק או חילוקי דעות באשר לזכאות לסיוע תתייעץ הועדה  ברופא מומחה.</w:t>
            </w:r>
          </w:p>
          <w:p w:rsidR="00A50D31" w:rsidRDefault="00A50D31" w:rsidP="000768E6">
            <w:pPr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>הועדה תתכנס בתוך שבוע מיום ה</w:t>
            </w:r>
            <w:r w:rsidR="001A3D3C">
              <w:rPr>
                <w:rFonts w:cs="David" w:hint="cs"/>
                <w:szCs w:val="24"/>
                <w:rtl/>
              </w:rPr>
              <w:t>ש</w:t>
            </w:r>
            <w:r>
              <w:rPr>
                <w:rFonts w:cs="David" w:hint="cs"/>
                <w:szCs w:val="24"/>
                <w:rtl/>
              </w:rPr>
              <w:t>גת הבקשה.</w:t>
            </w:r>
          </w:p>
          <w:p w:rsidR="00A50D31" w:rsidRPr="008326F8" w:rsidRDefault="00A50D31" w:rsidP="000768E6">
            <w:pPr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החלטת הועדה תימסר למגיש הבקשה לא יאוחר מ </w:t>
            </w:r>
            <w:r>
              <w:rPr>
                <w:rFonts w:cs="David"/>
                <w:szCs w:val="24"/>
                <w:rtl/>
              </w:rPr>
              <w:t>–</w:t>
            </w:r>
            <w:r>
              <w:rPr>
                <w:rFonts w:cs="David" w:hint="cs"/>
                <w:szCs w:val="24"/>
                <w:rtl/>
              </w:rPr>
              <w:t xml:space="preserve"> 14 יום מיום כינוסה של הועדה.</w:t>
            </w:r>
          </w:p>
        </w:tc>
      </w:tr>
      <w:tr w:rsidR="00A50D31" w:rsidTr="00EB2F91">
        <w:tc>
          <w:tcPr>
            <w:tcW w:w="617" w:type="dxa"/>
          </w:tcPr>
          <w:p w:rsidR="00A50D31" w:rsidRDefault="00A50D31" w:rsidP="000768E6">
            <w:pPr>
              <w:spacing w:line="360" w:lineRule="auto"/>
              <w:jc w:val="both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>8.</w:t>
            </w:r>
          </w:p>
        </w:tc>
        <w:tc>
          <w:tcPr>
            <w:tcW w:w="8081" w:type="dxa"/>
          </w:tcPr>
          <w:p w:rsidR="00A50D31" w:rsidRDefault="00A50D31" w:rsidP="000768E6">
            <w:pPr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u w:val="single"/>
                <w:rtl/>
              </w:rPr>
              <w:t>הסיוע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/>
                <w:szCs w:val="24"/>
                <w:rtl/>
              </w:rPr>
              <w:t>–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</w:p>
          <w:p w:rsidR="00A50D31" w:rsidRDefault="00A50D31" w:rsidP="000768E6">
            <w:pPr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>8.1. סכומי הסיוע יהיו כמפורט להלן:</w:t>
            </w:r>
          </w:p>
          <w:p w:rsidR="00A50D31" w:rsidRDefault="00A50D31" w:rsidP="00596075">
            <w:pPr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8.1.1.</w:t>
            </w:r>
            <w:r>
              <w:rPr>
                <w:rFonts w:cs="David" w:hint="cs"/>
                <w:szCs w:val="24"/>
                <w:u w:val="single"/>
                <w:rtl/>
              </w:rPr>
              <w:t xml:space="preserve">במקרים של מחלות </w:t>
            </w:r>
            <w:r w:rsidR="00596075">
              <w:rPr>
                <w:rFonts w:cs="David" w:hint="cs"/>
                <w:szCs w:val="24"/>
                <w:u w:val="single"/>
                <w:rtl/>
              </w:rPr>
              <w:t>חמורות</w:t>
            </w:r>
            <w:r w:rsidR="00596075"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 xml:space="preserve">(עפ"י סעיף 5.1)- סיוע חד פעמי עד סך </w:t>
            </w:r>
            <w:r w:rsidRPr="003E1B9A">
              <w:rPr>
                <w:rFonts w:cs="David" w:hint="cs"/>
                <w:szCs w:val="24"/>
                <w:rtl/>
              </w:rPr>
              <w:t>12,000</w:t>
            </w:r>
            <w:r>
              <w:rPr>
                <w:rFonts w:cs="David" w:hint="cs"/>
                <w:szCs w:val="24"/>
                <w:rtl/>
              </w:rPr>
              <w:t xml:space="preserve"> ₪.    </w:t>
            </w:r>
          </w:p>
          <w:p w:rsidR="0001629E" w:rsidRDefault="00A50D31" w:rsidP="0001629E">
            <w:pPr>
              <w:spacing w:line="360" w:lineRule="auto"/>
              <w:rPr>
                <w:rFonts w:cs="David" w:hint="cs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lastRenderedPageBreak/>
              <w:t xml:space="preserve">       במקרים מיוחדים ניתן  לאשר  עד שלוש פעמים נוספות סיוע עד סך של </w:t>
            </w:r>
            <w:r w:rsidRPr="003E1B9A">
              <w:rPr>
                <w:rFonts w:cs="David" w:hint="cs"/>
                <w:szCs w:val="24"/>
                <w:rtl/>
              </w:rPr>
              <w:t>12,000</w:t>
            </w:r>
            <w:r>
              <w:rPr>
                <w:rFonts w:cs="David" w:hint="cs"/>
                <w:szCs w:val="24"/>
                <w:rtl/>
              </w:rPr>
              <w:t xml:space="preserve"> ₪          </w:t>
            </w:r>
            <w:r w:rsidR="0001629E">
              <w:rPr>
                <w:rFonts w:cs="David" w:hint="cs"/>
                <w:szCs w:val="24"/>
                <w:rtl/>
              </w:rPr>
              <w:t xml:space="preserve">      </w:t>
            </w:r>
          </w:p>
          <w:p w:rsidR="00A50D31" w:rsidRPr="0001629E" w:rsidRDefault="0001629E" w:rsidP="0001629E">
            <w:pPr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</w:t>
            </w:r>
            <w:bookmarkStart w:id="0" w:name="_GoBack"/>
            <w:bookmarkEnd w:id="0"/>
            <w:r w:rsidR="00A50D31">
              <w:rPr>
                <w:rFonts w:cs="David" w:hint="cs"/>
                <w:szCs w:val="24"/>
                <w:rtl/>
              </w:rPr>
              <w:t xml:space="preserve">בכול פעם כאשר פרק הזמן  המינימלי בין סיוע לסיוע הוא </w:t>
            </w:r>
            <w:r w:rsidR="001A3D3C">
              <w:rPr>
                <w:rFonts w:cs="David" w:hint="cs"/>
                <w:szCs w:val="24"/>
                <w:rtl/>
              </w:rPr>
              <w:t xml:space="preserve">8 שבועות </w:t>
            </w:r>
            <w:r w:rsidR="00A50D31">
              <w:rPr>
                <w:rFonts w:cs="David" w:hint="cs"/>
                <w:szCs w:val="24"/>
                <w:rtl/>
              </w:rPr>
              <w:t xml:space="preserve"> לפחות.</w:t>
            </w:r>
          </w:p>
          <w:p w:rsidR="00A50D31" w:rsidRPr="00F36EF8" w:rsidRDefault="00A50D31" w:rsidP="00596075">
            <w:pPr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0B7D29">
              <w:rPr>
                <w:rFonts w:cs="David" w:hint="cs"/>
                <w:b/>
                <w:bCs/>
                <w:szCs w:val="24"/>
                <w:rtl/>
              </w:rPr>
              <w:t xml:space="preserve">       8.1.2</w:t>
            </w:r>
            <w:r w:rsidRPr="003E1B9A">
              <w:rPr>
                <w:rFonts w:cs="David" w:hint="cs"/>
                <w:szCs w:val="24"/>
                <w:rtl/>
              </w:rPr>
              <w:t xml:space="preserve"> במקרים של מחלות </w:t>
            </w:r>
            <w:r w:rsidR="00596075">
              <w:rPr>
                <w:rFonts w:cs="David" w:hint="cs"/>
                <w:szCs w:val="24"/>
                <w:rtl/>
              </w:rPr>
              <w:t>חמורות</w:t>
            </w:r>
            <w:r w:rsidR="00596075" w:rsidRPr="003E1B9A">
              <w:rPr>
                <w:rFonts w:cs="David" w:hint="cs"/>
                <w:szCs w:val="24"/>
                <w:rtl/>
              </w:rPr>
              <w:t xml:space="preserve"> </w:t>
            </w:r>
            <w:r w:rsidRPr="003E1B9A">
              <w:rPr>
                <w:rFonts w:cs="David" w:hint="cs"/>
                <w:szCs w:val="24"/>
                <w:rtl/>
              </w:rPr>
              <w:t>(עפ"י סעיף 5.1 )</w:t>
            </w:r>
            <w:r w:rsidRPr="003E1B9A">
              <w:rPr>
                <w:rFonts w:cs="David"/>
                <w:szCs w:val="24"/>
                <w:rtl/>
              </w:rPr>
              <w:t>–</w:t>
            </w:r>
            <w:r w:rsidRPr="003E1B9A">
              <w:rPr>
                <w:rFonts w:cs="David" w:hint="cs"/>
                <w:szCs w:val="24"/>
                <w:rtl/>
              </w:rPr>
              <w:t xml:space="preserve"> סיוע חד פעמי ברכישת תרופות</w:t>
            </w:r>
            <w:r w:rsidR="00596075">
              <w:rPr>
                <w:rFonts w:cs="David" w:hint="cs"/>
                <w:b/>
                <w:bCs/>
                <w:szCs w:val="24"/>
                <w:rtl/>
              </w:rPr>
              <w:t xml:space="preserve"> </w:t>
            </w:r>
            <w:r w:rsidR="00EB2F91">
              <w:rPr>
                <w:rFonts w:cs="David" w:hint="cs"/>
                <w:szCs w:val="24"/>
                <w:rtl/>
              </w:rPr>
              <w:t xml:space="preserve">   </w:t>
            </w:r>
            <w:r w:rsidR="00EB2F91">
              <w:rPr>
                <w:rFonts w:cs="David"/>
                <w:szCs w:val="24"/>
                <w:rtl/>
              </w:rPr>
              <w:br/>
            </w:r>
            <w:r w:rsidR="00EB2F91">
              <w:rPr>
                <w:rFonts w:cs="David" w:hint="cs"/>
                <w:szCs w:val="24"/>
                <w:rtl/>
              </w:rPr>
              <w:t xml:space="preserve">       </w:t>
            </w:r>
            <w:r w:rsidRPr="003E1B9A">
              <w:rPr>
                <w:rFonts w:cs="David" w:hint="cs"/>
                <w:szCs w:val="24"/>
                <w:rtl/>
              </w:rPr>
              <w:t>שאינן בסל התרופות עד סך 30,000 ₪  בהתאם  להצגת חשבוניות.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 </w:t>
            </w:r>
          </w:p>
          <w:p w:rsidR="00A50D31" w:rsidRDefault="00A50D31" w:rsidP="00EB2F91">
            <w:pPr>
              <w:spacing w:line="360" w:lineRule="auto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8.1.3. </w:t>
            </w:r>
            <w:r>
              <w:rPr>
                <w:rFonts w:cs="David" w:hint="cs"/>
                <w:szCs w:val="24"/>
                <w:u w:val="single"/>
                <w:rtl/>
              </w:rPr>
              <w:t xml:space="preserve">במקרים </w:t>
            </w:r>
            <w:r w:rsidR="00891EE1">
              <w:rPr>
                <w:rFonts w:cs="David" w:hint="cs"/>
                <w:szCs w:val="24"/>
                <w:u w:val="single"/>
                <w:rtl/>
              </w:rPr>
              <w:t xml:space="preserve">רפואיים מיוחדים </w:t>
            </w:r>
            <w:r>
              <w:rPr>
                <w:rFonts w:cs="David" w:hint="cs"/>
                <w:szCs w:val="24"/>
                <w:rtl/>
              </w:rPr>
              <w:t xml:space="preserve">(עפ"י סעיף 5.2)- סיוע של </w:t>
            </w:r>
            <w:r w:rsidRPr="003E1B9A">
              <w:rPr>
                <w:rFonts w:cs="David" w:hint="cs"/>
                <w:szCs w:val="24"/>
                <w:rtl/>
              </w:rPr>
              <w:t>6,000</w:t>
            </w:r>
            <w:r>
              <w:rPr>
                <w:rFonts w:cs="David" w:hint="cs"/>
                <w:szCs w:val="24"/>
                <w:rtl/>
              </w:rPr>
              <w:t xml:space="preserve"> ₪</w:t>
            </w:r>
            <w:r w:rsidR="00290F55">
              <w:rPr>
                <w:rFonts w:cs="David" w:hint="cs"/>
                <w:szCs w:val="24"/>
                <w:rtl/>
              </w:rPr>
              <w:t xml:space="preserve"> </w:t>
            </w:r>
            <w:proofErr w:type="spellStart"/>
            <w:r w:rsidR="00290F55">
              <w:rPr>
                <w:rFonts w:cs="David" w:hint="cs"/>
                <w:szCs w:val="24"/>
                <w:rtl/>
              </w:rPr>
              <w:t>בהעדרות</w:t>
            </w:r>
            <w:proofErr w:type="spellEnd"/>
            <w:r w:rsidR="00290F55">
              <w:rPr>
                <w:rFonts w:cs="David" w:hint="cs"/>
                <w:szCs w:val="24"/>
                <w:rtl/>
              </w:rPr>
              <w:t xml:space="preserve"> של 4 </w:t>
            </w:r>
            <w:r w:rsidR="00EB2F91">
              <w:rPr>
                <w:rFonts w:cs="David"/>
                <w:szCs w:val="24"/>
                <w:rtl/>
              </w:rPr>
              <w:br/>
            </w:r>
            <w:r w:rsidR="00EB2F91">
              <w:rPr>
                <w:rFonts w:cs="David" w:hint="cs"/>
                <w:szCs w:val="24"/>
                <w:rtl/>
              </w:rPr>
              <w:t xml:space="preserve">      </w:t>
            </w:r>
            <w:r w:rsidR="00290F55">
              <w:rPr>
                <w:rFonts w:cs="David" w:hint="cs"/>
                <w:szCs w:val="24"/>
                <w:rtl/>
              </w:rPr>
              <w:t>שבועות. במקרים המחייבים המצאת אישורים רפואיים מידי 4 שבועות.</w:t>
            </w:r>
          </w:p>
          <w:p w:rsidR="00A50D31" w:rsidRDefault="00A50D31" w:rsidP="000768E6">
            <w:pPr>
              <w:spacing w:line="360" w:lineRule="auto"/>
              <w:ind w:left="-360" w:firstLine="36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8.1.4 </w:t>
            </w:r>
            <w:r>
              <w:rPr>
                <w:rFonts w:cs="David" w:hint="cs"/>
                <w:szCs w:val="24"/>
                <w:u w:val="single"/>
                <w:rtl/>
              </w:rPr>
              <w:t>במקרים של מחלה ממושכת</w:t>
            </w:r>
            <w:r>
              <w:rPr>
                <w:rFonts w:cs="David" w:hint="cs"/>
                <w:szCs w:val="24"/>
                <w:rtl/>
              </w:rPr>
              <w:t xml:space="preserve"> (עפ"י סעיף 5.3)- סיוע חד פעמי בסך של </w:t>
            </w:r>
            <w:r w:rsidRPr="003E1B9A">
              <w:rPr>
                <w:rFonts w:cs="David" w:hint="cs"/>
                <w:szCs w:val="24"/>
                <w:rtl/>
              </w:rPr>
              <w:t>6,000</w:t>
            </w:r>
            <w:r>
              <w:rPr>
                <w:rFonts w:cs="David" w:hint="cs"/>
                <w:szCs w:val="24"/>
                <w:rtl/>
              </w:rPr>
              <w:t xml:space="preserve"> ₪. </w:t>
            </w:r>
          </w:p>
          <w:p w:rsidR="00A50D31" w:rsidRDefault="00A50D31" w:rsidP="00596075">
            <w:pPr>
              <w:spacing w:line="360" w:lineRule="auto"/>
              <w:ind w:left="-360" w:firstLine="36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אם היעדרו</w:t>
            </w:r>
            <w:r>
              <w:rPr>
                <w:rFonts w:cs="David" w:hint="eastAsia"/>
                <w:szCs w:val="24"/>
                <w:rtl/>
              </w:rPr>
              <w:t>ת</w:t>
            </w:r>
            <w:r>
              <w:rPr>
                <w:rFonts w:cs="David" w:hint="cs"/>
                <w:szCs w:val="24"/>
                <w:rtl/>
              </w:rPr>
              <w:t xml:space="preserve"> העובד מן  העבודה נמשכת תקופה העולה על </w:t>
            </w:r>
            <w:r w:rsidR="00596075">
              <w:rPr>
                <w:rFonts w:cs="David" w:hint="cs"/>
                <w:szCs w:val="24"/>
                <w:rtl/>
              </w:rPr>
              <w:t>שמונה שבועות</w:t>
            </w:r>
            <w:r>
              <w:rPr>
                <w:rFonts w:cs="David" w:hint="cs"/>
                <w:szCs w:val="24"/>
                <w:rtl/>
              </w:rPr>
              <w:t>,</w:t>
            </w:r>
          </w:p>
          <w:p w:rsidR="00A50D31" w:rsidRDefault="00A50D31" w:rsidP="000768E6">
            <w:pPr>
              <w:spacing w:line="360" w:lineRule="auto"/>
              <w:ind w:left="-360" w:firstLine="36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ניתן לשקול מענק סיוע נוסף בסכום שתחליט הועדה ואשר לא יעלה על </w:t>
            </w:r>
            <w:r w:rsidRPr="003E1B9A">
              <w:rPr>
                <w:rFonts w:cs="David" w:hint="cs"/>
                <w:szCs w:val="24"/>
                <w:rtl/>
              </w:rPr>
              <w:t>6,000</w:t>
            </w:r>
            <w:r>
              <w:rPr>
                <w:rFonts w:cs="David" w:hint="cs"/>
                <w:szCs w:val="24"/>
                <w:rtl/>
              </w:rPr>
              <w:t xml:space="preserve"> ₪.</w:t>
            </w:r>
          </w:p>
          <w:p w:rsidR="00A50D31" w:rsidRDefault="00A50D31" w:rsidP="00EB0458">
            <w:pPr>
              <w:spacing w:line="360" w:lineRule="auto"/>
              <w:ind w:left="-360" w:firstLine="36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</w:t>
            </w:r>
            <w:proofErr w:type="spellStart"/>
            <w:r>
              <w:rPr>
                <w:rFonts w:cs="David" w:hint="cs"/>
                <w:szCs w:val="24"/>
                <w:rtl/>
              </w:rPr>
              <w:t>בהעדרות</w:t>
            </w:r>
            <w:proofErr w:type="spellEnd"/>
            <w:r>
              <w:rPr>
                <w:rFonts w:cs="David" w:hint="cs"/>
                <w:szCs w:val="24"/>
                <w:rtl/>
              </w:rPr>
              <w:t xml:space="preserve"> הנמשכת בין </w:t>
            </w:r>
            <w:r w:rsidR="00596075">
              <w:rPr>
                <w:rFonts w:cs="David" w:hint="cs"/>
                <w:szCs w:val="24"/>
                <w:rtl/>
              </w:rPr>
              <w:t>שנים עשר שבועות</w:t>
            </w:r>
            <w:r>
              <w:rPr>
                <w:rFonts w:cs="David" w:hint="cs"/>
                <w:szCs w:val="24"/>
                <w:rtl/>
              </w:rPr>
              <w:t xml:space="preserve"> ועד שנה, רשאית הועדה לאשר</w:t>
            </w:r>
            <w:r w:rsidR="002E5237">
              <w:rPr>
                <w:rFonts w:cs="David" w:hint="cs"/>
                <w:szCs w:val="24"/>
                <w:rtl/>
              </w:rPr>
              <w:t xml:space="preserve">                  </w:t>
            </w:r>
            <w:r w:rsidR="002E5237">
              <w:rPr>
                <w:rFonts w:cs="David"/>
                <w:szCs w:val="24"/>
                <w:rtl/>
              </w:rPr>
              <w:br/>
            </w:r>
            <w:r w:rsidR="002E5237">
              <w:rPr>
                <w:rFonts w:cs="David" w:hint="cs"/>
                <w:szCs w:val="24"/>
                <w:rtl/>
              </w:rPr>
              <w:t xml:space="preserve">            </w:t>
            </w:r>
            <w:r>
              <w:rPr>
                <w:rFonts w:cs="David" w:hint="cs"/>
                <w:szCs w:val="24"/>
                <w:rtl/>
              </w:rPr>
              <w:t xml:space="preserve"> </w:t>
            </w:r>
            <w:r w:rsidR="00CA16CB">
              <w:rPr>
                <w:rFonts w:cs="David" w:hint="cs"/>
                <w:szCs w:val="24"/>
                <w:rtl/>
              </w:rPr>
              <w:t>סיו</w:t>
            </w:r>
            <w:r>
              <w:rPr>
                <w:rFonts w:cs="David" w:hint="cs"/>
                <w:szCs w:val="24"/>
                <w:rtl/>
              </w:rPr>
              <w:t xml:space="preserve">ע נוסף אשר לא יעלה על </w:t>
            </w:r>
            <w:r w:rsidRPr="003E1B9A">
              <w:rPr>
                <w:rFonts w:cs="David" w:hint="cs"/>
                <w:szCs w:val="24"/>
                <w:rtl/>
              </w:rPr>
              <w:t>6,000</w:t>
            </w:r>
            <w:r>
              <w:rPr>
                <w:rFonts w:cs="David" w:hint="cs"/>
                <w:szCs w:val="24"/>
                <w:rtl/>
              </w:rPr>
              <w:t xml:space="preserve"> ₪.</w:t>
            </w:r>
            <w:r w:rsidR="00146B3B">
              <w:rPr>
                <w:rFonts w:cs="David" w:hint="cs"/>
                <w:szCs w:val="24"/>
                <w:rtl/>
              </w:rPr>
              <w:t xml:space="preserve"> לא ניתן לקבל סיוע שנתי העולה על 18,000 ₪.</w:t>
            </w:r>
          </w:p>
          <w:p w:rsidR="00A50D31" w:rsidRDefault="00A50D31" w:rsidP="000768E6">
            <w:pPr>
              <w:spacing w:line="360" w:lineRule="auto"/>
              <w:ind w:left="-360" w:firstLine="36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8.1.5 </w:t>
            </w:r>
            <w:r w:rsidRPr="000E0079">
              <w:rPr>
                <w:rFonts w:cs="David" w:hint="cs"/>
                <w:szCs w:val="24"/>
                <w:u w:val="single"/>
                <w:rtl/>
              </w:rPr>
              <w:t xml:space="preserve">במקרים של מחלה כרונית מתמשכת </w:t>
            </w:r>
            <w:r>
              <w:rPr>
                <w:rFonts w:cs="David" w:hint="cs"/>
                <w:szCs w:val="24"/>
                <w:rtl/>
              </w:rPr>
              <w:t xml:space="preserve">(עפ"י סעיף 5.3) </w:t>
            </w:r>
            <w:r>
              <w:rPr>
                <w:rFonts w:cs="David"/>
                <w:szCs w:val="24"/>
                <w:rtl/>
              </w:rPr>
              <w:t>–</w:t>
            </w:r>
            <w:r>
              <w:rPr>
                <w:rFonts w:cs="David" w:hint="cs"/>
                <w:szCs w:val="24"/>
                <w:rtl/>
              </w:rPr>
              <w:t xml:space="preserve"> העולה על שישה חודשים,</w:t>
            </w:r>
          </w:p>
          <w:p w:rsidR="00A50D31" w:rsidRDefault="00A50D31" w:rsidP="00EB2F91">
            <w:pPr>
              <w:spacing w:line="360" w:lineRule="auto"/>
              <w:ind w:left="-360" w:firstLine="36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רשאית הועדה לאשר סיוע עד 4 פעמים בשנה בסך של   </w:t>
            </w:r>
            <w:r w:rsidRPr="003E1B9A">
              <w:rPr>
                <w:rFonts w:cs="David" w:hint="cs"/>
                <w:szCs w:val="24"/>
                <w:rtl/>
              </w:rPr>
              <w:t>6,000</w:t>
            </w:r>
            <w:r>
              <w:rPr>
                <w:rFonts w:cs="David" w:hint="cs"/>
                <w:szCs w:val="24"/>
                <w:rtl/>
              </w:rPr>
              <w:t xml:space="preserve"> ש"ח לרבעון.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>
              <w:rPr>
                <w:rFonts w:cs="David"/>
                <w:szCs w:val="24"/>
                <w:rtl/>
              </w:rPr>
              <w:br/>
            </w:r>
            <w:r w:rsidR="00B00151">
              <w:rPr>
                <w:rFonts w:cs="David" w:hint="cs"/>
                <w:szCs w:val="24"/>
                <w:rtl/>
              </w:rPr>
              <w:t xml:space="preserve">             </w:t>
            </w:r>
            <w:r w:rsidR="00B00151" w:rsidRPr="00D03689">
              <w:rPr>
                <w:rFonts w:cs="David"/>
                <w:szCs w:val="24"/>
                <w:rtl/>
              </w:rPr>
              <w:t xml:space="preserve">8.1.6 </w:t>
            </w:r>
            <w:r w:rsidR="00B00151" w:rsidRPr="00D03689">
              <w:rPr>
                <w:rFonts w:cs="David" w:hint="cs"/>
                <w:szCs w:val="24"/>
                <w:rtl/>
              </w:rPr>
              <w:t>במקרים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של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רכישת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מכשור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רפואי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כתוצאה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ממחלה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CA16CB">
              <w:rPr>
                <w:rFonts w:cs="David" w:hint="cs"/>
                <w:szCs w:val="24"/>
                <w:rtl/>
              </w:rPr>
              <w:t>חמורה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רשאית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הועדה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לאשר</w:t>
            </w:r>
            <w:r w:rsidR="00480D5F">
              <w:rPr>
                <w:rFonts w:cs="David" w:hint="cs"/>
                <w:szCs w:val="24"/>
                <w:rtl/>
              </w:rPr>
              <w:t xml:space="preserve"> </w:t>
            </w:r>
            <w:r w:rsidR="00EB0458">
              <w:rPr>
                <w:rFonts w:cs="David" w:hint="cs"/>
                <w:szCs w:val="24"/>
                <w:rtl/>
              </w:rPr>
              <w:t xml:space="preserve">    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EB0458">
              <w:rPr>
                <w:rFonts w:cs="David" w:hint="cs"/>
                <w:szCs w:val="24"/>
                <w:rtl/>
              </w:rPr>
              <w:t xml:space="preserve">   </w:t>
            </w:r>
            <w:r w:rsidR="00EB2F91">
              <w:rPr>
                <w:rFonts w:cs="David" w:hint="cs"/>
                <w:szCs w:val="24"/>
                <w:rtl/>
              </w:rPr>
              <w:t xml:space="preserve">      </w:t>
            </w:r>
            <w:r w:rsidR="00EB2F91">
              <w:rPr>
                <w:rFonts w:cs="David"/>
                <w:szCs w:val="24"/>
                <w:rtl/>
              </w:rPr>
              <w:br/>
            </w:r>
            <w:r w:rsidR="00EB2F91">
              <w:rPr>
                <w:rFonts w:cs="David" w:hint="cs"/>
                <w:szCs w:val="24"/>
                <w:rtl/>
              </w:rPr>
              <w:t xml:space="preserve">        </w:t>
            </w:r>
            <w:r w:rsidR="00EB0458">
              <w:rPr>
                <w:rFonts w:cs="David" w:hint="cs"/>
                <w:szCs w:val="24"/>
                <w:rtl/>
              </w:rPr>
              <w:t xml:space="preserve">    </w:t>
            </w:r>
            <w:r w:rsidR="00CA16CB">
              <w:rPr>
                <w:rFonts w:cs="David" w:hint="cs"/>
                <w:szCs w:val="24"/>
                <w:rtl/>
              </w:rPr>
              <w:t xml:space="preserve">השתתפות </w:t>
            </w:r>
            <w:r w:rsidR="00596075" w:rsidRPr="00D03689">
              <w:rPr>
                <w:rFonts w:cs="David" w:hint="cs"/>
                <w:szCs w:val="24"/>
                <w:rtl/>
              </w:rPr>
              <w:t>חד</w:t>
            </w:r>
            <w:r w:rsidR="00596075" w:rsidRPr="00D03689">
              <w:rPr>
                <w:rFonts w:cs="David"/>
                <w:szCs w:val="24"/>
                <w:rtl/>
              </w:rPr>
              <w:t xml:space="preserve"> </w:t>
            </w:r>
            <w:r w:rsidR="00596075" w:rsidRPr="00D03689">
              <w:rPr>
                <w:rFonts w:cs="David" w:hint="cs"/>
                <w:szCs w:val="24"/>
                <w:rtl/>
              </w:rPr>
              <w:t>פעמי</w:t>
            </w:r>
            <w:r w:rsidR="00596075">
              <w:rPr>
                <w:rFonts w:cs="David" w:hint="cs"/>
                <w:szCs w:val="24"/>
                <w:rtl/>
              </w:rPr>
              <w:t>ת</w:t>
            </w:r>
            <w:r w:rsidR="00596075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של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עד</w:t>
            </w:r>
            <w:r w:rsidR="00B00151" w:rsidRPr="00D03689">
              <w:rPr>
                <w:rFonts w:cs="David"/>
                <w:szCs w:val="24"/>
                <w:rtl/>
              </w:rPr>
              <w:t xml:space="preserve"> 50% </w:t>
            </w:r>
            <w:r w:rsidR="00B00151" w:rsidRPr="00D03689">
              <w:rPr>
                <w:rFonts w:cs="David" w:hint="cs"/>
                <w:szCs w:val="24"/>
                <w:rtl/>
              </w:rPr>
              <w:t>מעלות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המכשור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ולא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יותר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מסך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של</w:t>
            </w:r>
            <w:r w:rsidR="00B00151" w:rsidRPr="00D03689">
              <w:rPr>
                <w:rFonts w:cs="David"/>
                <w:szCs w:val="24"/>
                <w:rtl/>
              </w:rPr>
              <w:t xml:space="preserve"> 6,000 </w:t>
            </w:r>
            <w:r w:rsidR="00B00151" w:rsidRPr="00D03689">
              <w:rPr>
                <w:rFonts w:cs="David" w:hint="cs"/>
                <w:szCs w:val="24"/>
                <w:rtl/>
              </w:rPr>
              <w:t>₪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8F3730">
              <w:rPr>
                <w:rFonts w:cs="David" w:hint="cs"/>
                <w:szCs w:val="24"/>
                <w:rtl/>
              </w:rPr>
              <w:t>וכ</w:t>
            </w:r>
            <w:r w:rsidR="00596075">
              <w:rPr>
                <w:rFonts w:cs="David" w:hint="cs"/>
                <w:szCs w:val="24"/>
                <w:rtl/>
              </w:rPr>
              <w:t>נ</w:t>
            </w:r>
            <w:r w:rsidR="00B00151" w:rsidRPr="00D03689">
              <w:rPr>
                <w:rFonts w:cs="David" w:hint="cs"/>
                <w:szCs w:val="24"/>
                <w:rtl/>
              </w:rPr>
              <w:t>ג</w:t>
            </w:r>
            <w:r w:rsidR="00B00151">
              <w:rPr>
                <w:rFonts w:cs="David" w:hint="cs"/>
                <w:szCs w:val="24"/>
                <w:rtl/>
              </w:rPr>
              <w:t>ד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ה</w:t>
            </w:r>
            <w:r w:rsidR="00CA16CB">
              <w:rPr>
                <w:rFonts w:cs="David" w:hint="cs"/>
                <w:szCs w:val="24"/>
                <w:rtl/>
              </w:rPr>
              <w:t>צ</w:t>
            </w:r>
            <w:r w:rsidR="00B00151" w:rsidRPr="00D03689">
              <w:rPr>
                <w:rFonts w:cs="David" w:hint="cs"/>
                <w:szCs w:val="24"/>
                <w:rtl/>
              </w:rPr>
              <w:t>גת</w:t>
            </w:r>
            <w:r w:rsidR="00EB2F91">
              <w:rPr>
                <w:rFonts w:cs="David"/>
                <w:szCs w:val="24"/>
                <w:rtl/>
              </w:rPr>
              <w:br/>
            </w:r>
            <w:r w:rsidR="00EB2F91">
              <w:rPr>
                <w:rFonts w:cs="David" w:hint="cs"/>
                <w:szCs w:val="24"/>
                <w:rtl/>
              </w:rPr>
              <w:t xml:space="preserve">           </w:t>
            </w:r>
            <w:r w:rsidR="00596075">
              <w:rPr>
                <w:rFonts w:cs="David" w:hint="cs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אישור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רפואי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וקבלה</w:t>
            </w:r>
            <w:r w:rsidR="00B00151" w:rsidRPr="00D03689">
              <w:rPr>
                <w:rFonts w:cs="David"/>
                <w:szCs w:val="24"/>
                <w:rtl/>
              </w:rPr>
              <w:t xml:space="preserve"> </w:t>
            </w:r>
            <w:r w:rsidR="00B00151" w:rsidRPr="00D03689">
              <w:rPr>
                <w:rFonts w:cs="David" w:hint="cs"/>
                <w:szCs w:val="24"/>
                <w:rtl/>
              </w:rPr>
              <w:t>מקורית</w:t>
            </w:r>
            <w:r w:rsidR="00B00151" w:rsidRPr="00D03689">
              <w:rPr>
                <w:rFonts w:cs="David"/>
                <w:szCs w:val="24"/>
                <w:rtl/>
              </w:rPr>
              <w:t>.</w:t>
            </w:r>
          </w:p>
          <w:p w:rsidR="00CA16CB" w:rsidRDefault="00EB2F91" w:rsidP="008F3730">
            <w:pPr>
              <w:spacing w:line="360" w:lineRule="auto"/>
              <w:ind w:left="-360" w:firstLine="36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</w:t>
            </w:r>
            <w:r w:rsidR="00CA16CB">
              <w:rPr>
                <w:rFonts w:cs="David" w:hint="cs"/>
                <w:szCs w:val="24"/>
                <w:rtl/>
              </w:rPr>
              <w:t>8.1.</w:t>
            </w:r>
            <w:r w:rsidR="008F3730">
              <w:rPr>
                <w:rFonts w:cs="David" w:hint="cs"/>
                <w:szCs w:val="24"/>
                <w:rtl/>
              </w:rPr>
              <w:t>7</w:t>
            </w:r>
            <w:r w:rsidR="00CA16CB">
              <w:rPr>
                <w:rFonts w:cs="David" w:hint="cs"/>
                <w:szCs w:val="24"/>
                <w:rtl/>
              </w:rPr>
              <w:t xml:space="preserve"> עובד שנקלע למצב של מקרה רפואי מי</w:t>
            </w:r>
            <w:r w:rsidR="008F3730">
              <w:rPr>
                <w:rFonts w:cs="David" w:hint="cs"/>
                <w:szCs w:val="24"/>
                <w:rtl/>
              </w:rPr>
              <w:t xml:space="preserve">וחד, מחלה ממושכת או מחלה כרונית </w:t>
            </w:r>
            <w:r w:rsidR="008F3730">
              <w:rPr>
                <w:rFonts w:cs="David"/>
                <w:szCs w:val="24"/>
                <w:rtl/>
              </w:rPr>
              <w:br/>
            </w:r>
            <w:r w:rsidR="008F3730">
              <w:rPr>
                <w:rFonts w:cs="David" w:hint="cs"/>
                <w:szCs w:val="24"/>
                <w:rtl/>
              </w:rPr>
              <w:t xml:space="preserve">             מתמשכת </w:t>
            </w:r>
            <w:r w:rsidR="00290F55">
              <w:rPr>
                <w:rFonts w:cs="David" w:hint="cs"/>
                <w:szCs w:val="24"/>
                <w:rtl/>
              </w:rPr>
              <w:t>כת</w:t>
            </w:r>
            <w:r w:rsidR="00CA16CB">
              <w:rPr>
                <w:rFonts w:cs="David" w:hint="cs"/>
                <w:szCs w:val="24"/>
                <w:rtl/>
              </w:rPr>
              <w:t>וצאה ממחלה חמורה שבגינה הוא כבר קיבל סיוע, לא יהיה זכאי לקבל</w:t>
            </w:r>
            <w:r w:rsidR="008F3730">
              <w:rPr>
                <w:rFonts w:cs="David"/>
                <w:szCs w:val="24"/>
                <w:rtl/>
              </w:rPr>
              <w:br/>
            </w:r>
            <w:r w:rsidR="008F3730">
              <w:rPr>
                <w:rFonts w:cs="David" w:hint="cs"/>
                <w:szCs w:val="24"/>
                <w:rtl/>
              </w:rPr>
              <w:t xml:space="preserve">           </w:t>
            </w:r>
            <w:r w:rsidR="00CA16CB">
              <w:rPr>
                <w:rFonts w:cs="David" w:hint="cs"/>
                <w:szCs w:val="24"/>
                <w:rtl/>
              </w:rPr>
              <w:t xml:space="preserve"> סיוע על פי סעיפים</w:t>
            </w:r>
            <w:r>
              <w:rPr>
                <w:rFonts w:cs="David" w:hint="cs"/>
                <w:szCs w:val="24"/>
                <w:rtl/>
              </w:rPr>
              <w:t xml:space="preserve">  </w:t>
            </w:r>
            <w:r w:rsidR="00CA16CB">
              <w:rPr>
                <w:rFonts w:cs="David" w:hint="cs"/>
                <w:szCs w:val="24"/>
                <w:rtl/>
              </w:rPr>
              <w:t xml:space="preserve"> 8.1.2, 8.1.3, ו-8.1.4</w:t>
            </w:r>
          </w:p>
          <w:p w:rsidR="00A50D31" w:rsidRDefault="00A50D31" w:rsidP="00A50D31">
            <w:pPr>
              <w:numPr>
                <w:ilvl w:val="1"/>
                <w:numId w:val="1"/>
              </w:numPr>
              <w:spacing w:after="0" w:line="360" w:lineRule="auto"/>
              <w:ind w:right="0"/>
              <w:rPr>
                <w:rFonts w:cs="David"/>
                <w:szCs w:val="24"/>
              </w:rPr>
            </w:pPr>
            <w:r>
              <w:rPr>
                <w:rFonts w:cs="David" w:hint="cs"/>
                <w:szCs w:val="24"/>
                <w:rtl/>
              </w:rPr>
              <w:t xml:space="preserve"> סכומי הסיוע, על פי החלטות הועדה, יועברו לזכאים בתוך 14 יום מיום החלטת הועדה.</w:t>
            </w:r>
          </w:p>
          <w:p w:rsidR="00F75E4C" w:rsidRDefault="00F75E4C" w:rsidP="00596075">
            <w:pPr>
              <w:numPr>
                <w:ilvl w:val="1"/>
                <w:numId w:val="1"/>
              </w:numPr>
              <w:spacing w:after="0" w:line="360" w:lineRule="auto"/>
              <w:ind w:right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ערעור </w:t>
            </w:r>
            <w:r>
              <w:rPr>
                <w:rFonts w:cs="David"/>
                <w:szCs w:val="24"/>
                <w:rtl/>
              </w:rPr>
              <w:t>–</w:t>
            </w:r>
            <w:r>
              <w:rPr>
                <w:rFonts w:cs="David" w:hint="cs"/>
                <w:szCs w:val="24"/>
                <w:rtl/>
              </w:rPr>
              <w:t xml:space="preserve"> ב</w:t>
            </w:r>
            <w:r w:rsidR="00A67405">
              <w:rPr>
                <w:rFonts w:cs="David" w:hint="cs"/>
                <w:szCs w:val="24"/>
                <w:rtl/>
              </w:rPr>
              <w:t xml:space="preserve">התאם לכללים </w:t>
            </w:r>
            <w:r w:rsidR="00596075">
              <w:rPr>
                <w:rFonts w:cs="David" w:hint="cs"/>
                <w:szCs w:val="24"/>
                <w:rtl/>
              </w:rPr>
              <w:t>אלה</w:t>
            </w:r>
            <w:r w:rsidR="00A67405"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>מקרה של דחיה/השלמת מסמכים ניתן לערער תוך שבוע</w:t>
            </w:r>
          </w:p>
          <w:p w:rsidR="008E522B" w:rsidRPr="008E522B" w:rsidRDefault="00A50D31" w:rsidP="00B00151">
            <w:pPr>
              <w:numPr>
                <w:ilvl w:val="1"/>
                <w:numId w:val="1"/>
              </w:numPr>
              <w:spacing w:after="0" w:line="360" w:lineRule="auto"/>
              <w:ind w:right="0"/>
              <w:rPr>
                <w:rFonts w:cs="David"/>
                <w:b/>
                <w:bCs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סכומי הסיוע המפורטים לעיל יעודכנו מפעם לפעם על פי החלטות הועדה.</w:t>
            </w:r>
            <w:r w:rsidR="008E522B">
              <w:rPr>
                <w:rFonts w:cs="David"/>
                <w:b/>
                <w:bCs/>
                <w:szCs w:val="24"/>
                <w:u w:val="single"/>
                <w:rtl/>
              </w:rPr>
              <w:br/>
            </w:r>
          </w:p>
        </w:tc>
      </w:tr>
    </w:tbl>
    <w:p w:rsidR="00F75E4C" w:rsidRDefault="00F75E4C" w:rsidP="00A50D31">
      <w:pPr>
        <w:spacing w:line="360" w:lineRule="auto"/>
        <w:rPr>
          <w:rFonts w:cs="David"/>
          <w:szCs w:val="24"/>
          <w:rtl/>
        </w:rPr>
      </w:pPr>
    </w:p>
    <w:p w:rsidR="00A50D31" w:rsidRPr="00A50D31" w:rsidRDefault="00A50D31"/>
    <w:sectPr w:rsidR="00A50D31" w:rsidRPr="00A50D31" w:rsidSect="00675E3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509" w:rsidRDefault="001A0509" w:rsidP="00A50D31">
      <w:pPr>
        <w:spacing w:after="0" w:line="240" w:lineRule="auto"/>
      </w:pPr>
      <w:r>
        <w:separator/>
      </w:r>
    </w:p>
  </w:endnote>
  <w:endnote w:type="continuationSeparator" w:id="0">
    <w:p w:rsidR="001A0509" w:rsidRDefault="001A0509" w:rsidP="00A5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31" w:rsidRPr="00A50D31" w:rsidRDefault="00A50D31" w:rsidP="00A50D31">
    <w:pPr>
      <w:pStyle w:val="a5"/>
      <w:pBdr>
        <w:top w:val="single" w:sz="12" w:space="1" w:color="auto"/>
      </w:pBdr>
      <w:tabs>
        <w:tab w:val="left" w:pos="1134"/>
      </w:tabs>
      <w:jc w:val="center"/>
      <w:rPr>
        <w:rFonts w:ascii="Arial" w:hAnsi="Arial" w:cs="Arial"/>
        <w:b/>
        <w:bCs/>
        <w:color w:val="808080" w:themeColor="background1" w:themeShade="80"/>
      </w:rPr>
    </w:pPr>
    <w:r w:rsidRPr="00B7286A">
      <w:rPr>
        <w:rFonts w:ascii="Arial" w:hAnsi="Arial" w:cs="Arial"/>
        <w:b/>
        <w:bCs/>
        <w:color w:val="808080" w:themeColor="background1" w:themeShade="80"/>
        <w:rtl/>
      </w:rPr>
      <w:t xml:space="preserve">הר הכרמל חיפה  3498838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509" w:rsidRDefault="001A0509" w:rsidP="00A50D31">
      <w:pPr>
        <w:spacing w:after="0" w:line="240" w:lineRule="auto"/>
      </w:pPr>
      <w:r>
        <w:separator/>
      </w:r>
    </w:p>
  </w:footnote>
  <w:footnote w:type="continuationSeparator" w:id="0">
    <w:p w:rsidR="001A0509" w:rsidRDefault="001A0509" w:rsidP="00A5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31" w:rsidRDefault="00A50D31" w:rsidP="00A50D31">
    <w:pPr>
      <w:rPr>
        <w:rtl/>
      </w:rPr>
    </w:pPr>
    <w:r>
      <w:rPr>
        <w:rFonts w:ascii="Arial" w:hAnsi="Arial" w:cs="Arial"/>
        <w:b/>
        <w:bCs/>
        <w:color w:val="808080"/>
        <w:spacing w:val="10"/>
        <w:sz w:val="28"/>
        <w:szCs w:val="28"/>
        <w:rtl/>
      </w:rPr>
      <w:t>"העמותה לסיוע לנזקקים מבין עובדי המנהלי של אוניברסיטת חיפה"</w:t>
    </w:r>
    <w:r>
      <w:rPr>
        <w:rFonts w:ascii="Arial" w:hAnsi="Arial" w:cs="Arial"/>
        <w:b/>
        <w:bCs/>
        <w:color w:val="808080"/>
        <w:spacing w:val="10"/>
        <w:sz w:val="28"/>
        <w:szCs w:val="28"/>
        <w:rtl/>
      </w:rPr>
      <w:br/>
      <w:t>                          מספר עמותה 580210664</w:t>
    </w:r>
    <w:r>
      <w:rPr>
        <w:rFonts w:ascii="Arial" w:hAnsi="Arial" w:cs="Arial"/>
        <w:color w:val="1F497D"/>
        <w:rtl/>
      </w:rPr>
      <w:t>7</w:t>
    </w:r>
  </w:p>
  <w:p w:rsidR="00A50D31" w:rsidRDefault="00A50D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71821"/>
    <w:multiLevelType w:val="multilevel"/>
    <w:tmpl w:val="98F09BAA"/>
    <w:lvl w:ilvl="0">
      <w:start w:val="8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31"/>
    <w:rsid w:val="0001629E"/>
    <w:rsid w:val="00045B20"/>
    <w:rsid w:val="000A5A92"/>
    <w:rsid w:val="000D6BD0"/>
    <w:rsid w:val="00146B3B"/>
    <w:rsid w:val="001763C4"/>
    <w:rsid w:val="001A0509"/>
    <w:rsid w:val="001A3D3C"/>
    <w:rsid w:val="00290F55"/>
    <w:rsid w:val="002E08EF"/>
    <w:rsid w:val="002E5237"/>
    <w:rsid w:val="0034382F"/>
    <w:rsid w:val="00406FD6"/>
    <w:rsid w:val="00480D5F"/>
    <w:rsid w:val="00596075"/>
    <w:rsid w:val="00596EDF"/>
    <w:rsid w:val="00675E32"/>
    <w:rsid w:val="007F63B7"/>
    <w:rsid w:val="00891EE1"/>
    <w:rsid w:val="008B286F"/>
    <w:rsid w:val="008E522B"/>
    <w:rsid w:val="008F3730"/>
    <w:rsid w:val="0094424C"/>
    <w:rsid w:val="00A50D31"/>
    <w:rsid w:val="00A67405"/>
    <w:rsid w:val="00AB358A"/>
    <w:rsid w:val="00B00151"/>
    <w:rsid w:val="00CA16CB"/>
    <w:rsid w:val="00D30AD6"/>
    <w:rsid w:val="00DE4B12"/>
    <w:rsid w:val="00E02BFD"/>
    <w:rsid w:val="00E816E6"/>
    <w:rsid w:val="00EA32F7"/>
    <w:rsid w:val="00EB0458"/>
    <w:rsid w:val="00EB2F91"/>
    <w:rsid w:val="00EC2192"/>
    <w:rsid w:val="00F0129E"/>
    <w:rsid w:val="00F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63DCE4-047C-4560-96A9-7F675329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D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50D31"/>
  </w:style>
  <w:style w:type="paragraph" w:styleId="a5">
    <w:name w:val="footer"/>
    <w:basedOn w:val="a"/>
    <w:link w:val="a6"/>
    <w:unhideWhenUsed/>
    <w:rsid w:val="00A50D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rsid w:val="00A50D31"/>
  </w:style>
  <w:style w:type="paragraph" w:styleId="a7">
    <w:name w:val="Balloon Text"/>
    <w:basedOn w:val="a"/>
    <w:link w:val="a8"/>
    <w:uiPriority w:val="99"/>
    <w:semiHidden/>
    <w:unhideWhenUsed/>
    <w:rsid w:val="001A3D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1A3D3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51F7-1F59-4323-BFDD-6BD7687A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1244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מיה עמר</dc:creator>
  <cp:lastModifiedBy>מיה עמר</cp:lastModifiedBy>
  <cp:revision>10</cp:revision>
  <cp:lastPrinted>2017-06-21T12:14:00Z</cp:lastPrinted>
  <dcterms:created xsi:type="dcterms:W3CDTF">2017-06-07T12:40:00Z</dcterms:created>
  <dcterms:modified xsi:type="dcterms:W3CDTF">2017-11-26T07:48:00Z</dcterms:modified>
</cp:coreProperties>
</file>